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366C7" w14:textId="77777777" w:rsidR="008B6356" w:rsidRPr="00D53648" w:rsidRDefault="000446F4" w:rsidP="00E35116">
      <w:pPr>
        <w:rPr>
          <w:rFonts w:cs="Arial"/>
        </w:rPr>
      </w:pPr>
      <w:r>
        <w:rPr>
          <w:rFonts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97BBF2" wp14:editId="6258BBB6">
                <wp:simplePos x="0" y="0"/>
                <wp:positionH relativeFrom="column">
                  <wp:posOffset>1808920</wp:posOffset>
                </wp:positionH>
                <wp:positionV relativeFrom="paragraph">
                  <wp:posOffset>636</wp:posOffset>
                </wp:positionV>
                <wp:extent cx="4751705" cy="486508"/>
                <wp:effectExtent l="0" t="0" r="0" b="889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1705" cy="4865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AC2959" w14:textId="06663FCC" w:rsidR="00E35116" w:rsidRDefault="005B2CCE" w:rsidP="008B6356">
                            <w:pPr>
                              <w:pStyle w:val="Appniv1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Direction </w:t>
                            </w:r>
                            <w:r w:rsidR="000B38C9">
                              <w:rPr>
                                <w:rFonts w:ascii="Arial" w:hAnsi="Arial" w:cs="Arial"/>
                              </w:rPr>
                              <w:t>de la communication</w:t>
                            </w:r>
                          </w:p>
                          <w:p w14:paraId="65E75E08" w14:textId="4561D22F" w:rsidR="0026158E" w:rsidRPr="00DB328B" w:rsidRDefault="0026158E" w:rsidP="008B6356">
                            <w:pPr>
                              <w:pStyle w:val="Appniv1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Direction du numérique / 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97BBF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42.45pt;margin-top:.05pt;width:374.15pt;height:38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" filled="f" stroked="f">
                <v:textbox>
                  <w:txbxContent>
                    <w:p w14:paraId="63AC2959" w14:textId="06663FCC" w:rsidR="00E35116" w:rsidRDefault="005B2CCE" w:rsidP="008B6356">
                      <w:pPr>
                        <w:pStyle w:val="Appniv1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Direction </w:t>
                      </w:r>
                      <w:r w:rsidR="000B38C9">
                        <w:rPr>
                          <w:rFonts w:ascii="Arial" w:hAnsi="Arial" w:cs="Arial"/>
                        </w:rPr>
                        <w:t>de la communication</w:t>
                      </w:r>
                    </w:p>
                    <w:p w14:paraId="65E75E08" w14:textId="4561D22F" w:rsidR="0026158E" w:rsidRPr="00DB328B" w:rsidRDefault="0026158E" w:rsidP="008B6356">
                      <w:pPr>
                        <w:pStyle w:val="Appniv1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Direction du numérique / SI</w:t>
                      </w:r>
                    </w:p>
                  </w:txbxContent>
                </v:textbox>
              </v:shape>
            </w:pict>
          </mc:Fallback>
        </mc:AlternateContent>
      </w:r>
      <w:r w:rsidR="00E35116" w:rsidRPr="00D53648">
        <w:rPr>
          <w:rFonts w:cs="Arial"/>
          <w:noProof/>
          <w:lang w:eastAsia="fr-FR"/>
        </w:rPr>
        <w:drawing>
          <wp:inline distT="0" distB="0" distL="0" distR="0" wp14:anchorId="5F880B81" wp14:editId="012E4BFA">
            <wp:extent cx="1721174" cy="523875"/>
            <wp:effectExtent l="19050" t="0" r="0" b="0"/>
            <wp:docPr id="5" name="Image 4" descr="logo CNC sans tex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CNC sans texte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1354" cy="52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AC692" w14:textId="77777777" w:rsidR="008B6356" w:rsidRPr="00D53648" w:rsidRDefault="008B6356" w:rsidP="003F0161">
      <w:pPr>
        <w:jc w:val="center"/>
        <w:rPr>
          <w:rFonts w:cs="Arial"/>
        </w:rPr>
      </w:pPr>
    </w:p>
    <w:p w14:paraId="1170A68F" w14:textId="77777777" w:rsidR="008B6356" w:rsidRPr="00D53648" w:rsidRDefault="008B6356" w:rsidP="003F0161">
      <w:pPr>
        <w:jc w:val="center"/>
        <w:rPr>
          <w:rFonts w:cs="Arial"/>
        </w:rPr>
      </w:pPr>
    </w:p>
    <w:p w14:paraId="29B2756C" w14:textId="77777777" w:rsidR="008B6356" w:rsidRPr="00D53648" w:rsidRDefault="008B6356" w:rsidP="003F0161">
      <w:pPr>
        <w:jc w:val="center"/>
        <w:rPr>
          <w:rFonts w:cs="Arial"/>
        </w:rPr>
      </w:pPr>
    </w:p>
    <w:p w14:paraId="3E4F6FED" w14:textId="77777777" w:rsidR="008B6356" w:rsidRPr="00D53648" w:rsidRDefault="008B6356" w:rsidP="003F0161">
      <w:pPr>
        <w:jc w:val="center"/>
        <w:rPr>
          <w:rFonts w:cs="Arial"/>
        </w:rPr>
      </w:pPr>
    </w:p>
    <w:p w14:paraId="088599B6" w14:textId="77777777" w:rsidR="008B6356" w:rsidRPr="00D53648" w:rsidRDefault="008B6356" w:rsidP="003F0161">
      <w:pPr>
        <w:jc w:val="center"/>
        <w:rPr>
          <w:rFonts w:cs="Arial"/>
        </w:rPr>
      </w:pPr>
    </w:p>
    <w:p w14:paraId="0866A0F4" w14:textId="77777777" w:rsidR="00210AB2" w:rsidRPr="00D53648" w:rsidRDefault="00210AB2" w:rsidP="003F0161">
      <w:pPr>
        <w:jc w:val="center"/>
        <w:rPr>
          <w:rFonts w:cs="Arial"/>
        </w:rPr>
      </w:pPr>
    </w:p>
    <w:p w14:paraId="64396F34" w14:textId="77777777" w:rsidR="00210AB2" w:rsidRPr="00D53648" w:rsidRDefault="00210AB2" w:rsidP="003F0161">
      <w:pPr>
        <w:jc w:val="center"/>
        <w:rPr>
          <w:rFonts w:cs="Arial"/>
        </w:rPr>
      </w:pPr>
    </w:p>
    <w:p w14:paraId="0A6C116F" w14:textId="77777777" w:rsidR="00210AB2" w:rsidRPr="00D53648" w:rsidRDefault="00210AB2" w:rsidP="003F0161">
      <w:pPr>
        <w:jc w:val="center"/>
        <w:rPr>
          <w:rFonts w:cs="Arial"/>
        </w:rPr>
      </w:pPr>
    </w:p>
    <w:p w14:paraId="6EE5863E" w14:textId="77777777" w:rsidR="00210AB2" w:rsidRPr="00D53648" w:rsidRDefault="00210AB2" w:rsidP="003F0161">
      <w:pPr>
        <w:jc w:val="center"/>
        <w:rPr>
          <w:rFonts w:cs="Arial"/>
        </w:rPr>
      </w:pPr>
    </w:p>
    <w:p w14:paraId="765BFE31" w14:textId="77777777" w:rsidR="00210AB2" w:rsidRPr="00D53648" w:rsidRDefault="00210AB2" w:rsidP="003F0161">
      <w:pPr>
        <w:jc w:val="center"/>
        <w:rPr>
          <w:rFonts w:cs="Arial"/>
        </w:rPr>
      </w:pPr>
    </w:p>
    <w:p w14:paraId="42339FCD" w14:textId="77777777" w:rsidR="00210AB2" w:rsidRPr="00D53648" w:rsidRDefault="00210AB2" w:rsidP="00D21F56">
      <w:pPr>
        <w:jc w:val="center"/>
        <w:rPr>
          <w:rFonts w:cs="Arial"/>
        </w:rPr>
      </w:pPr>
    </w:p>
    <w:p w14:paraId="51865B01" w14:textId="77777777" w:rsidR="00210AB2" w:rsidRPr="00D53648" w:rsidRDefault="00210AB2" w:rsidP="003F0161">
      <w:pPr>
        <w:jc w:val="center"/>
        <w:rPr>
          <w:rFonts w:cs="Arial"/>
        </w:rPr>
      </w:pPr>
    </w:p>
    <w:p w14:paraId="2A5E25E8" w14:textId="77777777" w:rsidR="00210AB2" w:rsidRPr="00D53648" w:rsidRDefault="00210AB2" w:rsidP="003F0161">
      <w:pPr>
        <w:jc w:val="center"/>
        <w:rPr>
          <w:rFonts w:cs="Arial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1351"/>
        <w:gridCol w:w="6905"/>
        <w:gridCol w:w="1275"/>
      </w:tblGrid>
      <w:tr w:rsidR="00DA083D" w:rsidRPr="00D53648" w14:paraId="6C0B3592" w14:textId="77777777">
        <w:trPr>
          <w:trHeight w:val="2438"/>
        </w:trPr>
        <w:tc>
          <w:tcPr>
            <w:tcW w:w="9681" w:type="dxa"/>
            <w:gridSpan w:val="3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vAlign w:val="bottom"/>
          </w:tcPr>
          <w:p w14:paraId="10B9DFFE" w14:textId="3D40DC53" w:rsidR="00FB785B" w:rsidRPr="0026158E" w:rsidRDefault="00FB785B" w:rsidP="0026158E">
            <w:pPr>
              <w:jc w:val="center"/>
              <w:rPr>
                <w:b/>
                <w:bCs/>
                <w:sz w:val="44"/>
                <w:szCs w:val="44"/>
              </w:rPr>
            </w:pPr>
            <w:r w:rsidRPr="0026158E">
              <w:rPr>
                <w:b/>
                <w:bCs/>
                <w:sz w:val="44"/>
                <w:szCs w:val="44"/>
              </w:rPr>
              <w:t>Refonte du site cnc.fr</w:t>
            </w:r>
          </w:p>
          <w:p w14:paraId="78E10860" w14:textId="603C9F58" w:rsidR="003158AA" w:rsidRPr="00D53648" w:rsidRDefault="003158AA" w:rsidP="00FB785B">
            <w:pPr>
              <w:rPr>
                <w:rFonts w:cs="Arial"/>
              </w:rPr>
            </w:pPr>
          </w:p>
        </w:tc>
      </w:tr>
      <w:tr w:rsidR="00F834D2" w:rsidRPr="00D53648" w14:paraId="2D369D04" w14:textId="77777777">
        <w:trPr>
          <w:trHeight w:val="567"/>
        </w:trPr>
        <w:tc>
          <w:tcPr>
            <w:tcW w:w="1368" w:type="dxa"/>
            <w:vMerge w:val="restart"/>
            <w:tcBorders>
              <w:top w:val="nil"/>
              <w:left w:val="single" w:sz="4" w:space="0" w:color="C0C0C0"/>
              <w:bottom w:val="nil"/>
              <w:right w:val="nil"/>
            </w:tcBorders>
            <w:vAlign w:val="center"/>
          </w:tcPr>
          <w:p w14:paraId="0513150F" w14:textId="77777777" w:rsidR="00F834D2" w:rsidRPr="00D53648" w:rsidRDefault="00F834D2" w:rsidP="00F834D2">
            <w:pPr>
              <w:jc w:val="center"/>
              <w:rPr>
                <w:rFonts w:cs="Arial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1B8D08" w14:textId="77777777" w:rsidR="00F834D2" w:rsidRPr="00D53648" w:rsidRDefault="00F834D2" w:rsidP="00DD7734">
            <w:pPr>
              <w:jc w:val="center"/>
              <w:rPr>
                <w:rFonts w:cs="Arial"/>
              </w:rPr>
            </w:pPr>
          </w:p>
        </w:tc>
        <w:tc>
          <w:tcPr>
            <w:tcW w:w="1293" w:type="dxa"/>
            <w:vMerge w:val="restart"/>
            <w:tcBorders>
              <w:top w:val="nil"/>
              <w:left w:val="nil"/>
              <w:bottom w:val="nil"/>
              <w:right w:val="single" w:sz="4" w:space="0" w:color="C0C0C0"/>
            </w:tcBorders>
            <w:vAlign w:val="center"/>
          </w:tcPr>
          <w:p w14:paraId="63FE48AA" w14:textId="77777777" w:rsidR="00F834D2" w:rsidRPr="00D53648" w:rsidRDefault="00F834D2" w:rsidP="00F834D2">
            <w:pPr>
              <w:jc w:val="center"/>
              <w:rPr>
                <w:rFonts w:cs="Arial"/>
              </w:rPr>
            </w:pPr>
          </w:p>
        </w:tc>
      </w:tr>
      <w:tr w:rsidR="00F834D2" w:rsidRPr="00D53648" w14:paraId="1960FC2F" w14:textId="77777777">
        <w:trPr>
          <w:trHeight w:val="567"/>
        </w:trPr>
        <w:tc>
          <w:tcPr>
            <w:tcW w:w="1368" w:type="dxa"/>
            <w:vMerge/>
            <w:tcBorders>
              <w:top w:val="nil"/>
              <w:left w:val="single" w:sz="4" w:space="0" w:color="C0C0C0"/>
              <w:bottom w:val="nil"/>
              <w:right w:val="nil"/>
            </w:tcBorders>
            <w:vAlign w:val="center"/>
          </w:tcPr>
          <w:p w14:paraId="23327494" w14:textId="77777777" w:rsidR="00F834D2" w:rsidRPr="00D53648" w:rsidRDefault="00F834D2" w:rsidP="00F834D2">
            <w:pPr>
              <w:jc w:val="center"/>
              <w:rPr>
                <w:rFonts w:cs="Arial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AF083D" w14:textId="77777777" w:rsidR="00F834D2" w:rsidRPr="00D53648" w:rsidRDefault="00F834D2" w:rsidP="00DD7734">
            <w:pPr>
              <w:jc w:val="center"/>
              <w:rPr>
                <w:rFonts w:cs="Arial"/>
              </w:rPr>
            </w:pPr>
          </w:p>
        </w:tc>
        <w:tc>
          <w:tcPr>
            <w:tcW w:w="1293" w:type="dxa"/>
            <w:vMerge/>
            <w:tcBorders>
              <w:top w:val="nil"/>
              <w:left w:val="nil"/>
              <w:bottom w:val="nil"/>
              <w:right w:val="single" w:sz="4" w:space="0" w:color="C0C0C0"/>
            </w:tcBorders>
            <w:vAlign w:val="center"/>
          </w:tcPr>
          <w:p w14:paraId="12DBE806" w14:textId="77777777" w:rsidR="00F834D2" w:rsidRPr="00D53648" w:rsidRDefault="00F834D2" w:rsidP="00F834D2">
            <w:pPr>
              <w:jc w:val="center"/>
              <w:rPr>
                <w:rFonts w:cs="Arial"/>
              </w:rPr>
            </w:pPr>
          </w:p>
        </w:tc>
      </w:tr>
      <w:tr w:rsidR="00F834D2" w:rsidRPr="00D53648" w14:paraId="6B352F13" w14:textId="77777777">
        <w:trPr>
          <w:trHeight w:val="2438"/>
        </w:trPr>
        <w:tc>
          <w:tcPr>
            <w:tcW w:w="9681" w:type="dxa"/>
            <w:gridSpan w:val="3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8B74DEC" w14:textId="54B3A31A" w:rsidR="00F834D2" w:rsidRPr="00D53648" w:rsidRDefault="00FB785B" w:rsidP="00DA083D">
            <w:pPr>
              <w:jc w:val="center"/>
              <w:rPr>
                <w:rFonts w:cs="Arial"/>
                <w:sz w:val="36"/>
                <w:szCs w:val="36"/>
              </w:rPr>
            </w:pPr>
            <w:r w:rsidRPr="00FB785B">
              <w:rPr>
                <w:rFonts w:cs="Arial"/>
                <w:sz w:val="36"/>
                <w:szCs w:val="36"/>
              </w:rPr>
              <w:t>Expression de besoins</w:t>
            </w:r>
          </w:p>
        </w:tc>
      </w:tr>
    </w:tbl>
    <w:p w14:paraId="725BCBA8" w14:textId="77777777" w:rsidR="00E35116" w:rsidRPr="00D53648" w:rsidRDefault="00B046EB" w:rsidP="00B046EB">
      <w:pPr>
        <w:jc w:val="left"/>
        <w:rPr>
          <w:rFonts w:cs="Arial"/>
          <w:szCs w:val="24"/>
        </w:rPr>
      </w:pPr>
      <w:r w:rsidRPr="00D53648">
        <w:rPr>
          <w:rFonts w:cs="Arial"/>
          <w:szCs w:val="24"/>
        </w:rPr>
        <w:br w:type="page"/>
      </w:r>
    </w:p>
    <w:p w14:paraId="62E56AA4" w14:textId="77777777" w:rsidR="00433976" w:rsidRPr="00D53648" w:rsidRDefault="00433976" w:rsidP="003F6313">
      <w:pPr>
        <w:tabs>
          <w:tab w:val="left" w:pos="1589"/>
        </w:tabs>
        <w:ind w:left="-284"/>
        <w:rPr>
          <w:rFonts w:cs="Arial"/>
          <w:b/>
          <w:sz w:val="20"/>
          <w:u w:val="single"/>
        </w:rPr>
      </w:pPr>
      <w:r w:rsidRPr="00D53648">
        <w:rPr>
          <w:rFonts w:cs="Arial"/>
          <w:b/>
          <w:sz w:val="20"/>
          <w:u w:val="single"/>
        </w:rPr>
        <w:lastRenderedPageBreak/>
        <w:t>Sommaire :</w:t>
      </w:r>
    </w:p>
    <w:p w14:paraId="490207EF" w14:textId="139AA9AA" w:rsidR="000A5F15" w:rsidRDefault="00D307A1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:lang w:eastAsia="fr-FR"/>
          <w14:ligatures w14:val="standardContextual"/>
        </w:rPr>
      </w:pPr>
      <w:r w:rsidRPr="00D53648">
        <w:rPr>
          <w:rFonts w:ascii="Arial" w:hAnsi="Arial" w:cs="Arial"/>
          <w:sz w:val="20"/>
          <w:szCs w:val="20"/>
        </w:rPr>
        <w:fldChar w:fldCharType="begin"/>
      </w:r>
      <w:r w:rsidRPr="00D53648">
        <w:rPr>
          <w:rFonts w:ascii="Arial" w:hAnsi="Arial" w:cs="Arial"/>
          <w:sz w:val="20"/>
          <w:szCs w:val="20"/>
        </w:rPr>
        <w:instrText xml:space="preserve"> TOC \o "1-4" \h \z \u </w:instrText>
      </w:r>
      <w:r w:rsidRPr="00D53648">
        <w:rPr>
          <w:rFonts w:ascii="Arial" w:hAnsi="Arial" w:cs="Arial"/>
          <w:sz w:val="20"/>
          <w:szCs w:val="20"/>
        </w:rPr>
        <w:fldChar w:fldCharType="separate"/>
      </w:r>
      <w:hyperlink w:anchor="_Toc223950147" w:history="1">
        <w:r w:rsidR="000A5F15" w:rsidRPr="00B27638">
          <w:rPr>
            <w:rStyle w:val="Lienhypertexte"/>
            <w:noProof/>
          </w:rPr>
          <w:t>1</w:t>
        </w:r>
        <w:r w:rsidR="000A5F1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:lang w:eastAsia="fr-FR"/>
            <w14:ligatures w14:val="standardContextual"/>
          </w:rPr>
          <w:tab/>
        </w:r>
        <w:r w:rsidR="000A5F15" w:rsidRPr="00B27638">
          <w:rPr>
            <w:rStyle w:val="Lienhypertexte"/>
            <w:noProof/>
          </w:rPr>
          <w:t>Site actuel</w:t>
        </w:r>
        <w:r w:rsidR="000A5F15">
          <w:rPr>
            <w:noProof/>
            <w:webHidden/>
          </w:rPr>
          <w:tab/>
        </w:r>
        <w:r w:rsidR="000A5F15">
          <w:rPr>
            <w:noProof/>
            <w:webHidden/>
          </w:rPr>
          <w:fldChar w:fldCharType="begin"/>
        </w:r>
        <w:r w:rsidR="000A5F15">
          <w:rPr>
            <w:noProof/>
            <w:webHidden/>
          </w:rPr>
          <w:instrText xml:space="preserve"> PAGEREF _Toc223950147 \h </w:instrText>
        </w:r>
        <w:r w:rsidR="000A5F15">
          <w:rPr>
            <w:noProof/>
            <w:webHidden/>
          </w:rPr>
        </w:r>
        <w:r w:rsidR="000A5F15">
          <w:rPr>
            <w:noProof/>
            <w:webHidden/>
          </w:rPr>
          <w:fldChar w:fldCharType="separate"/>
        </w:r>
        <w:r w:rsidR="000A5F15">
          <w:rPr>
            <w:noProof/>
            <w:webHidden/>
          </w:rPr>
          <w:t>3</w:t>
        </w:r>
        <w:r w:rsidR="000A5F15">
          <w:rPr>
            <w:noProof/>
            <w:webHidden/>
          </w:rPr>
          <w:fldChar w:fldCharType="end"/>
        </w:r>
      </w:hyperlink>
    </w:p>
    <w:p w14:paraId="6DF73F7A" w14:textId="4DC74E9B" w:rsidR="000A5F15" w:rsidRDefault="000A5F15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:lang w:eastAsia="fr-FR"/>
          <w14:ligatures w14:val="standardContextual"/>
        </w:rPr>
      </w:pPr>
      <w:hyperlink w:anchor="_Toc223950148" w:history="1">
        <w:r w:rsidRPr="00B27638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:lang w:eastAsia="fr-FR"/>
            <w14:ligatures w14:val="standardContextual"/>
          </w:rPr>
          <w:tab/>
        </w:r>
        <w:r w:rsidRPr="00B27638">
          <w:rPr>
            <w:rStyle w:val="Lienhypertexte"/>
            <w:noProof/>
          </w:rPr>
          <w:t>Objectifs de la refonte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_Toc223950148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14B1B7D" w14:textId="3A0447CE" w:rsidR="000A5F15" w:rsidRDefault="000A5F15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:lang w:eastAsia="fr-FR"/>
          <w14:ligatures w14:val="standardContextual"/>
        </w:rPr>
      </w:pPr>
      <w:hyperlink w:anchor="_Toc223950149" w:history="1">
        <w:r w:rsidRPr="00B27638">
          <w:rPr>
            <w:rStyle w:val="Lienhypertexte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:lang w:eastAsia="fr-FR"/>
            <w14:ligatures w14:val="standardContextual"/>
          </w:rPr>
          <w:tab/>
        </w:r>
        <w:r w:rsidRPr="00B27638">
          <w:rPr>
            <w:rStyle w:val="Lienhypertexte"/>
            <w:noProof/>
          </w:rPr>
          <w:t>Les cibles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_Toc223950149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96A6119" w14:textId="25AC5AB2" w:rsidR="000A5F15" w:rsidRDefault="000A5F15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:lang w:eastAsia="fr-FR"/>
          <w14:ligatures w14:val="standardContextual"/>
        </w:rPr>
      </w:pPr>
      <w:hyperlink w:anchor="_Toc223950150" w:history="1">
        <w:r w:rsidRPr="00B27638">
          <w:rPr>
            <w:rStyle w:val="Lienhypertexte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:lang w:eastAsia="fr-FR"/>
            <w14:ligatures w14:val="standardContextual"/>
          </w:rPr>
          <w:tab/>
        </w:r>
        <w:r w:rsidRPr="00B27638">
          <w:rPr>
            <w:rStyle w:val="Lienhypertexte"/>
            <w:noProof/>
          </w:rPr>
          <w:t>Prestations attendues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_Toc223950150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11C025C" w14:textId="4B086DDE" w:rsidR="000A5F15" w:rsidRDefault="000A5F15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:lang w:eastAsia="fr-FR"/>
          <w14:ligatures w14:val="standardContextual"/>
        </w:rPr>
      </w:pPr>
      <w:hyperlink w:anchor="_Toc223950151" w:history="1">
        <w:r w:rsidRPr="00B27638">
          <w:rPr>
            <w:rStyle w:val="Lienhypertexte"/>
            <w:noProof/>
            <w:lang w:eastAsia="fr-FR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:lang w:eastAsia="fr-FR"/>
            <w14:ligatures w14:val="standardContextual"/>
          </w:rPr>
          <w:tab/>
        </w:r>
        <w:r w:rsidRPr="00B27638">
          <w:rPr>
            <w:rStyle w:val="Lienhypertexte"/>
            <w:noProof/>
            <w:lang w:eastAsia="fr-FR"/>
          </w:rPr>
          <w:t>Calendrier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_Toc223950151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A9323B8" w14:textId="4A2B73E8" w:rsidR="000A5F15" w:rsidRDefault="000A5F15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:lang w:eastAsia="fr-FR"/>
          <w14:ligatures w14:val="standardContextual"/>
        </w:rPr>
      </w:pPr>
      <w:hyperlink w:anchor="_Toc223950152" w:history="1">
        <w:r w:rsidRPr="00B27638">
          <w:rPr>
            <w:rStyle w:val="Lienhypertexte"/>
            <w:noProof/>
            <w:lang w:eastAsia="fr-FR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:lang w:eastAsia="fr-FR"/>
            <w14:ligatures w14:val="standardContextual"/>
          </w:rPr>
          <w:tab/>
        </w:r>
        <w:r w:rsidRPr="00B27638">
          <w:rPr>
            <w:rStyle w:val="Lienhypertexte"/>
            <w:noProof/>
            <w:lang w:eastAsia="fr-FR"/>
          </w:rPr>
          <w:t>Livrables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_Toc223950152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AF050C1" w14:textId="69CE0855" w:rsidR="00D307A1" w:rsidRPr="00D53648" w:rsidRDefault="00D307A1" w:rsidP="003F6313">
      <w:pPr>
        <w:tabs>
          <w:tab w:val="left" w:pos="1589"/>
        </w:tabs>
        <w:ind w:left="-284"/>
        <w:rPr>
          <w:rFonts w:cs="Arial"/>
          <w:sz w:val="20"/>
        </w:rPr>
      </w:pPr>
      <w:r w:rsidRPr="00D53648">
        <w:rPr>
          <w:rFonts w:cs="Arial"/>
          <w:b/>
          <w:bCs/>
          <w:caps/>
          <w:sz w:val="20"/>
          <w:u w:val="single"/>
        </w:rPr>
        <w:fldChar w:fldCharType="end"/>
      </w:r>
    </w:p>
    <w:p w14:paraId="5B3305B2" w14:textId="45426999" w:rsidR="00F20E88" w:rsidRPr="00CA2201" w:rsidRDefault="00697762" w:rsidP="00F20E88">
      <w:pPr>
        <w:rPr>
          <w:rFonts w:cs="Arial"/>
          <w:sz w:val="20"/>
          <w:lang w:eastAsia="fr-FR"/>
        </w:rPr>
      </w:pPr>
      <w:r w:rsidRPr="00D53648">
        <w:rPr>
          <w:sz w:val="20"/>
        </w:rPr>
        <w:br w:type="page"/>
      </w:r>
      <w:r w:rsidR="00F20E88" w:rsidRPr="00CA2201">
        <w:rPr>
          <w:rFonts w:cs="Arial"/>
          <w:sz w:val="20"/>
          <w:lang w:eastAsia="fr-FR"/>
        </w:rPr>
        <w:lastRenderedPageBreak/>
        <w:t>Le site actuel du CNC a été lancé en 2018 avec le souhait d’une plus grande ouverture au « grand public ». Le CNC est engagé aujourd’hui dans la refonte de ce site, avec l’ambition :</w:t>
      </w:r>
    </w:p>
    <w:p w14:paraId="4F6E6118" w14:textId="77777777" w:rsidR="00F20E88" w:rsidRPr="00CA2201" w:rsidRDefault="00F20E88" w:rsidP="0026158E">
      <w:pPr>
        <w:pStyle w:val="Paragraphedeliste"/>
        <w:numPr>
          <w:ilvl w:val="0"/>
          <w:numId w:val="15"/>
        </w:numPr>
        <w:rPr>
          <w:rFonts w:ascii="Arial" w:hAnsi="Arial" w:cs="Arial"/>
          <w:szCs w:val="20"/>
        </w:rPr>
      </w:pPr>
      <w:r w:rsidRPr="00CA2201">
        <w:rPr>
          <w:rFonts w:ascii="Arial" w:hAnsi="Arial" w:cs="Arial"/>
          <w:b/>
          <w:bCs/>
          <w:szCs w:val="20"/>
        </w:rPr>
        <w:t>D’accompagner</w:t>
      </w:r>
      <w:r w:rsidRPr="00CA2201">
        <w:rPr>
          <w:rFonts w:ascii="Arial" w:hAnsi="Arial" w:cs="Arial"/>
          <w:szCs w:val="20"/>
        </w:rPr>
        <w:t xml:space="preserve"> les porteurs de projets et les acteurs économiques des secteurs à toutes les étapes de leurs projets (orientation parmi les aides) ;</w:t>
      </w:r>
    </w:p>
    <w:p w14:paraId="588FB0FB" w14:textId="77777777" w:rsidR="00F20E88" w:rsidRPr="00CA2201" w:rsidRDefault="00F20E88" w:rsidP="0026158E">
      <w:pPr>
        <w:pStyle w:val="Paragraphedeliste"/>
        <w:numPr>
          <w:ilvl w:val="0"/>
          <w:numId w:val="15"/>
        </w:numPr>
        <w:rPr>
          <w:rFonts w:ascii="Arial" w:hAnsi="Arial" w:cs="Arial"/>
          <w:szCs w:val="20"/>
        </w:rPr>
      </w:pPr>
      <w:r w:rsidRPr="00CA2201">
        <w:rPr>
          <w:rFonts w:ascii="Arial" w:hAnsi="Arial" w:cs="Arial"/>
          <w:b/>
          <w:bCs/>
          <w:iCs/>
          <w:szCs w:val="20"/>
        </w:rPr>
        <w:t xml:space="preserve">D’incarner </w:t>
      </w:r>
      <w:r w:rsidRPr="00CA2201">
        <w:rPr>
          <w:rFonts w:ascii="Arial" w:hAnsi="Arial" w:cs="Arial"/>
          <w:iCs/>
          <w:szCs w:val="20"/>
        </w:rPr>
        <w:t>un observatoire de l’économie de l’image animée ;</w:t>
      </w:r>
    </w:p>
    <w:p w14:paraId="1B85702B" w14:textId="77777777" w:rsidR="00F20E88" w:rsidRPr="00CA2201" w:rsidRDefault="00F20E88" w:rsidP="0026158E">
      <w:pPr>
        <w:pStyle w:val="Paragraphedeliste"/>
        <w:numPr>
          <w:ilvl w:val="0"/>
          <w:numId w:val="15"/>
        </w:numPr>
        <w:rPr>
          <w:rFonts w:ascii="Arial" w:hAnsi="Arial" w:cs="Arial"/>
          <w:szCs w:val="20"/>
        </w:rPr>
      </w:pPr>
      <w:r w:rsidRPr="00CA2201">
        <w:rPr>
          <w:rFonts w:ascii="Arial" w:hAnsi="Arial" w:cs="Arial"/>
          <w:iCs/>
          <w:szCs w:val="20"/>
        </w:rPr>
        <w:t xml:space="preserve">D’être une </w:t>
      </w:r>
      <w:r w:rsidRPr="00CA2201">
        <w:rPr>
          <w:rFonts w:ascii="Arial" w:hAnsi="Arial" w:cs="Arial"/>
          <w:b/>
          <w:bCs/>
          <w:iCs/>
          <w:szCs w:val="20"/>
        </w:rPr>
        <w:t>référence</w:t>
      </w:r>
      <w:r w:rsidRPr="00CA2201">
        <w:rPr>
          <w:rFonts w:ascii="Arial" w:hAnsi="Arial" w:cs="Arial"/>
          <w:iCs/>
          <w:szCs w:val="20"/>
        </w:rPr>
        <w:t xml:space="preserve"> pour un public connaisseur ou non des secteurs.</w:t>
      </w:r>
    </w:p>
    <w:p w14:paraId="692CD312" w14:textId="77777777" w:rsidR="00F20E88" w:rsidRPr="00CA2201" w:rsidRDefault="00F20E88" w:rsidP="00F20E88">
      <w:pPr>
        <w:rPr>
          <w:rFonts w:cs="Arial"/>
          <w:sz w:val="20"/>
          <w:lang w:eastAsia="fr-FR"/>
        </w:rPr>
      </w:pPr>
      <w:r w:rsidRPr="00CA2201">
        <w:rPr>
          <w:rFonts w:cs="Arial"/>
          <w:sz w:val="20"/>
          <w:lang w:eastAsia="fr-FR"/>
        </w:rPr>
        <w:t>Du fait de la diversité des publics cibles et de la richesse des contenus, les parcours utilisateurs du site devront faire l’objet d’une attention particulière ; aujourd’hui, ils sont nombreux complexes et/ou mal définis, et prennent difficilement en compte les nouveaux usages et enjeux.</w:t>
      </w:r>
    </w:p>
    <w:p w14:paraId="2C3956D8" w14:textId="77777777" w:rsidR="0026158E" w:rsidRDefault="0026158E" w:rsidP="00F20E88">
      <w:pPr>
        <w:rPr>
          <w:rFonts w:cs="Arial"/>
          <w:lang w:eastAsia="fr-FR"/>
        </w:rPr>
      </w:pPr>
    </w:p>
    <w:p w14:paraId="5D8351E7" w14:textId="6E428174" w:rsidR="00F20E88" w:rsidRDefault="00F20E88" w:rsidP="00F20E88">
      <w:pPr>
        <w:pStyle w:val="Titre1"/>
        <w:rPr>
          <w:sz w:val="24"/>
        </w:rPr>
      </w:pPr>
      <w:bookmarkStart w:id="0" w:name="_Toc223950147"/>
      <w:r>
        <w:rPr>
          <w:sz w:val="24"/>
        </w:rPr>
        <w:t>Site actuel</w:t>
      </w:r>
      <w:bookmarkEnd w:id="0"/>
    </w:p>
    <w:p w14:paraId="22575D5D" w14:textId="77777777" w:rsidR="00F20E88" w:rsidRPr="00CA2201" w:rsidRDefault="00F20E88" w:rsidP="00F20E88">
      <w:pPr>
        <w:rPr>
          <w:rFonts w:cs="Arial"/>
          <w:sz w:val="20"/>
          <w:lang w:eastAsia="fr-FR"/>
        </w:rPr>
      </w:pPr>
      <w:r w:rsidRPr="00CA2201">
        <w:rPr>
          <w:rFonts w:cs="Arial"/>
          <w:sz w:val="20"/>
          <w:lang w:eastAsia="fr-FR"/>
        </w:rPr>
        <w:t xml:space="preserve">Le site actuel est organisé en six rubriques : </w:t>
      </w:r>
    </w:p>
    <w:p w14:paraId="0CA58704" w14:textId="77777777" w:rsidR="00F20E88" w:rsidRPr="00CA2201" w:rsidRDefault="00F20E88" w:rsidP="0026158E">
      <w:pPr>
        <w:pStyle w:val="Paragraphedeliste"/>
        <w:numPr>
          <w:ilvl w:val="0"/>
          <w:numId w:val="16"/>
        </w:numPr>
        <w:rPr>
          <w:rFonts w:ascii="Arial" w:hAnsi="Arial" w:cs="Arial"/>
          <w:iCs/>
          <w:szCs w:val="20"/>
        </w:rPr>
      </w:pPr>
      <w:r w:rsidRPr="00CA2201">
        <w:rPr>
          <w:rFonts w:ascii="Arial" w:hAnsi="Arial" w:cs="Arial"/>
          <w:iCs/>
          <w:szCs w:val="20"/>
        </w:rPr>
        <w:t>Quatre rubriques orientées « grand public » : Cinéma, Série &amp; tv, Jeu vidéo, Création numérique</w:t>
      </w:r>
    </w:p>
    <w:p w14:paraId="453949D8" w14:textId="77777777" w:rsidR="00F20E88" w:rsidRPr="00CA2201" w:rsidRDefault="00F20E88" w:rsidP="0026158E">
      <w:pPr>
        <w:pStyle w:val="Paragraphedeliste"/>
        <w:numPr>
          <w:ilvl w:val="0"/>
          <w:numId w:val="16"/>
        </w:numPr>
        <w:rPr>
          <w:rFonts w:ascii="Arial" w:hAnsi="Arial" w:cs="Arial"/>
          <w:iCs/>
          <w:szCs w:val="20"/>
        </w:rPr>
      </w:pPr>
      <w:r w:rsidRPr="00CA2201">
        <w:rPr>
          <w:rFonts w:ascii="Arial" w:hAnsi="Arial" w:cs="Arial"/>
          <w:iCs/>
          <w:szCs w:val="20"/>
        </w:rPr>
        <w:t xml:space="preserve">La rubrique « Professionnels » qui regroupe les informations sur les aides, le financement des projets, les commissions (compositions et résultats), les démarches, les textes juridiques…  </w:t>
      </w:r>
    </w:p>
    <w:p w14:paraId="41D2AF72" w14:textId="77777777" w:rsidR="00F20E88" w:rsidRPr="00CA2201" w:rsidRDefault="00F20E88" w:rsidP="0026158E">
      <w:pPr>
        <w:pStyle w:val="Paragraphedeliste"/>
        <w:numPr>
          <w:ilvl w:val="0"/>
          <w:numId w:val="16"/>
        </w:numPr>
        <w:rPr>
          <w:rFonts w:ascii="Arial" w:hAnsi="Arial" w:cs="Arial"/>
          <w:iCs/>
          <w:szCs w:val="20"/>
        </w:rPr>
      </w:pPr>
      <w:r w:rsidRPr="00CA2201">
        <w:rPr>
          <w:rFonts w:ascii="Arial" w:hAnsi="Arial" w:cs="Arial"/>
          <w:iCs/>
          <w:szCs w:val="20"/>
        </w:rPr>
        <w:t>La rubrique institutionnelle, « A propos du CNC », structurée autour de la présentation des missions du CNC.</w:t>
      </w:r>
    </w:p>
    <w:p w14:paraId="4AA1894C" w14:textId="77777777" w:rsidR="00F20E88" w:rsidRPr="00CA2201" w:rsidRDefault="00F20E88" w:rsidP="00CA2201">
      <w:pPr>
        <w:jc w:val="left"/>
        <w:rPr>
          <w:rFonts w:cs="Arial"/>
          <w:sz w:val="20"/>
          <w:lang w:eastAsia="fr-FR"/>
        </w:rPr>
      </w:pPr>
      <w:r w:rsidRPr="00CA2201">
        <w:rPr>
          <w:rFonts w:cs="Arial"/>
          <w:sz w:val="20"/>
          <w:lang w:eastAsia="fr-FR"/>
        </w:rPr>
        <w:t>Les différentes remontées d’informations se font à l’aide de vocabulaires de catégories.</w:t>
      </w:r>
    </w:p>
    <w:p w14:paraId="321CFD21" w14:textId="77777777" w:rsidR="00F20E88" w:rsidRDefault="00F20E88" w:rsidP="00CA2201">
      <w:pPr>
        <w:jc w:val="left"/>
        <w:rPr>
          <w:rFonts w:cs="Arial"/>
          <w:sz w:val="20"/>
          <w:lang w:eastAsia="fr-FR"/>
        </w:rPr>
      </w:pPr>
      <w:r w:rsidRPr="00CA2201">
        <w:rPr>
          <w:rFonts w:cs="Arial"/>
          <w:sz w:val="20"/>
          <w:lang w:eastAsia="fr-FR"/>
        </w:rPr>
        <w:t xml:space="preserve">Les publications sont soit fournies par une agence de contenus éditoriaux (marché public), soit rédigées en interne par des rédacteurs/journalistes. </w:t>
      </w:r>
      <w:r w:rsidRPr="00CA2201">
        <w:rPr>
          <w:rFonts w:cs="Arial"/>
          <w:sz w:val="20"/>
          <w:lang w:eastAsia="fr-FR"/>
        </w:rPr>
        <w:br/>
        <w:t>Elles font systématiquement l’objet d’une relecture avant publication et d’une validation par la direction de la communication.</w:t>
      </w:r>
    </w:p>
    <w:p w14:paraId="5BBBD052" w14:textId="77777777" w:rsidR="00CA2201" w:rsidRPr="00CA2201" w:rsidRDefault="00CA2201" w:rsidP="00F20E88">
      <w:pPr>
        <w:rPr>
          <w:rFonts w:cs="Arial"/>
          <w:sz w:val="20"/>
          <w:lang w:eastAsia="fr-FR"/>
        </w:rPr>
      </w:pPr>
    </w:p>
    <w:p w14:paraId="1D27B0A2" w14:textId="77777777" w:rsidR="00F20E88" w:rsidRPr="00CA2201" w:rsidRDefault="00F20E88" w:rsidP="00F20E88">
      <w:pPr>
        <w:rPr>
          <w:rFonts w:cs="Arial"/>
          <w:b/>
          <w:bCs/>
          <w:sz w:val="20"/>
          <w:lang w:eastAsia="fr-FR"/>
        </w:rPr>
      </w:pPr>
      <w:r w:rsidRPr="00CA2201">
        <w:rPr>
          <w:rFonts w:cs="Arial"/>
          <w:b/>
          <w:bCs/>
          <w:sz w:val="20"/>
          <w:lang w:eastAsia="fr-FR"/>
        </w:rPr>
        <w:t xml:space="preserve">Le site est composé de 15 gabarits. </w:t>
      </w:r>
    </w:p>
    <w:p w14:paraId="5F388657" w14:textId="77777777" w:rsidR="00F20E88" w:rsidRPr="00F20E88" w:rsidRDefault="00F20E88" w:rsidP="00F20E88"/>
    <w:p w14:paraId="11E9EC67" w14:textId="6382E9E9" w:rsidR="00F20E88" w:rsidRDefault="00F20E88" w:rsidP="00F20E88">
      <w:pPr>
        <w:pStyle w:val="Titre1"/>
      </w:pPr>
      <w:bookmarkStart w:id="1" w:name="_Toc223950148"/>
      <w:r>
        <w:t>Objectifs de la refonte</w:t>
      </w:r>
      <w:bookmarkEnd w:id="1"/>
    </w:p>
    <w:p w14:paraId="7655EE5B" w14:textId="77777777" w:rsidR="00F20E88" w:rsidRDefault="00F20E88" w:rsidP="00F20E88">
      <w:pPr>
        <w:widowControl w:val="0"/>
        <w:autoSpaceDE w:val="0"/>
        <w:autoSpaceDN w:val="0"/>
        <w:adjustRightInd w:val="0"/>
        <w:rPr>
          <w:rFonts w:cs="Arial"/>
          <w:sz w:val="20"/>
          <w:lang w:eastAsia="fr-FR"/>
        </w:rPr>
      </w:pPr>
      <w:r w:rsidRPr="00CA2201">
        <w:rPr>
          <w:rFonts w:cs="Arial"/>
          <w:sz w:val="20"/>
          <w:lang w:eastAsia="fr-FR"/>
        </w:rPr>
        <w:t xml:space="preserve">La refonte du site en 2018 s’est accompagnée du développement d’une section éditoriale « grand public riche », qui a permis de toucher une audience plus large, mouvement accompagné par le développement des réseaux sociaux du CNC. </w:t>
      </w:r>
    </w:p>
    <w:p w14:paraId="11F145F3" w14:textId="77777777" w:rsidR="00CA2201" w:rsidRPr="00CA2201" w:rsidRDefault="00CA2201" w:rsidP="00F20E88">
      <w:pPr>
        <w:widowControl w:val="0"/>
        <w:autoSpaceDE w:val="0"/>
        <w:autoSpaceDN w:val="0"/>
        <w:adjustRightInd w:val="0"/>
        <w:rPr>
          <w:rFonts w:cs="Arial"/>
          <w:sz w:val="20"/>
          <w:lang w:eastAsia="fr-FR"/>
        </w:rPr>
      </w:pPr>
    </w:p>
    <w:p w14:paraId="59A6081A" w14:textId="77777777" w:rsidR="00F20E88" w:rsidRPr="00CA2201" w:rsidRDefault="00F20E88" w:rsidP="00F20E88">
      <w:pPr>
        <w:widowControl w:val="0"/>
        <w:autoSpaceDE w:val="0"/>
        <w:autoSpaceDN w:val="0"/>
        <w:adjustRightInd w:val="0"/>
        <w:rPr>
          <w:rFonts w:cs="Arial"/>
          <w:sz w:val="20"/>
          <w:lang w:eastAsia="fr-FR"/>
        </w:rPr>
      </w:pPr>
      <w:r w:rsidRPr="00CA2201">
        <w:rPr>
          <w:rFonts w:cs="Arial"/>
          <w:sz w:val="20"/>
          <w:lang w:eastAsia="fr-FR"/>
        </w:rPr>
        <w:t>Cependant, on observe aujourd’hui une discontinuité entre une partie considérée comme « grand public » matérialisée par quatre verticales (cinéma, séries TV, jeu vidéo, création numérique), et une autre partie constituée par la verticale Professionnels.</w:t>
      </w:r>
    </w:p>
    <w:p w14:paraId="5191AEC7" w14:textId="77777777" w:rsidR="00F20E88" w:rsidRDefault="00F20E88" w:rsidP="00F20E88">
      <w:pPr>
        <w:widowControl w:val="0"/>
        <w:autoSpaceDE w:val="0"/>
        <w:autoSpaceDN w:val="0"/>
        <w:adjustRightInd w:val="0"/>
        <w:rPr>
          <w:rFonts w:cs="Arial"/>
          <w:sz w:val="20"/>
          <w:lang w:eastAsia="fr-FR"/>
        </w:rPr>
      </w:pPr>
      <w:r w:rsidRPr="00CA2201">
        <w:rPr>
          <w:rFonts w:cs="Arial"/>
          <w:sz w:val="20"/>
          <w:lang w:eastAsia="fr-FR"/>
        </w:rPr>
        <w:t>Cette section « Professionnels », qui vise le cœur de cible, est plus austère que les pages hubs thématiques mais aussi peu ergonomique y compris dans la navigation avec notamment des menus très chargés.</w:t>
      </w:r>
    </w:p>
    <w:p w14:paraId="7A449609" w14:textId="77777777" w:rsidR="00CA2201" w:rsidRPr="00CA2201" w:rsidRDefault="00CA2201" w:rsidP="00F20E88">
      <w:pPr>
        <w:widowControl w:val="0"/>
        <w:autoSpaceDE w:val="0"/>
        <w:autoSpaceDN w:val="0"/>
        <w:adjustRightInd w:val="0"/>
        <w:rPr>
          <w:rFonts w:cs="Arial"/>
          <w:sz w:val="20"/>
          <w:lang w:eastAsia="fr-FR"/>
        </w:rPr>
      </w:pPr>
    </w:p>
    <w:p w14:paraId="5CEAE042" w14:textId="77777777" w:rsidR="00F20E88" w:rsidRPr="00CA2201" w:rsidRDefault="00F20E88" w:rsidP="00F20E88">
      <w:pPr>
        <w:widowControl w:val="0"/>
        <w:autoSpaceDE w:val="0"/>
        <w:autoSpaceDN w:val="0"/>
        <w:adjustRightInd w:val="0"/>
        <w:rPr>
          <w:rFonts w:cs="Arial"/>
          <w:sz w:val="20"/>
          <w:lang w:eastAsia="fr-FR"/>
        </w:rPr>
      </w:pPr>
      <w:r w:rsidRPr="00CA2201">
        <w:rPr>
          <w:rFonts w:cs="Arial"/>
          <w:sz w:val="20"/>
          <w:lang w:eastAsia="fr-FR"/>
        </w:rPr>
        <w:t xml:space="preserve">Pour résumer, la problématique :  </w:t>
      </w:r>
    </w:p>
    <w:p w14:paraId="39AA2742" w14:textId="77777777" w:rsidR="00F20E88" w:rsidRPr="00CA2201" w:rsidRDefault="00F20E88" w:rsidP="0026158E">
      <w:pPr>
        <w:pStyle w:val="Paragraphedeliste"/>
        <w:numPr>
          <w:ilvl w:val="0"/>
          <w:numId w:val="16"/>
        </w:numPr>
        <w:rPr>
          <w:rFonts w:ascii="Arial" w:hAnsi="Arial" w:cs="Arial"/>
          <w:iCs/>
          <w:szCs w:val="20"/>
        </w:rPr>
      </w:pPr>
      <w:r w:rsidRPr="00CA2201">
        <w:rPr>
          <w:rFonts w:ascii="Arial" w:hAnsi="Arial" w:cs="Arial"/>
          <w:iCs/>
          <w:szCs w:val="20"/>
        </w:rPr>
        <w:t xml:space="preserve">Capitaliser sur le tournant « média grand public » de la dernière refonte, et améliorer les services aux professionnels. </w:t>
      </w:r>
    </w:p>
    <w:p w14:paraId="4FB0DC4D" w14:textId="77777777" w:rsidR="00F20E88" w:rsidRPr="00CA2201" w:rsidRDefault="00F20E88" w:rsidP="0026158E">
      <w:pPr>
        <w:pStyle w:val="Paragraphedeliste"/>
        <w:numPr>
          <w:ilvl w:val="0"/>
          <w:numId w:val="16"/>
        </w:numPr>
        <w:rPr>
          <w:rFonts w:ascii="Arial" w:hAnsi="Arial" w:cs="Arial"/>
          <w:iCs/>
          <w:szCs w:val="20"/>
        </w:rPr>
      </w:pPr>
      <w:r w:rsidRPr="00CA2201">
        <w:rPr>
          <w:rFonts w:ascii="Arial" w:hAnsi="Arial" w:cs="Arial"/>
          <w:iCs/>
          <w:szCs w:val="20"/>
        </w:rPr>
        <w:t>Allier contenus éditoriaux et serviciels au sein d’une promesse CNC claire et unifiée ou autrement dit faciliter une navigation organisée, fluide, cohérente de l’univers éditorial à l’univers serviciel.</w:t>
      </w:r>
    </w:p>
    <w:p w14:paraId="4F006132" w14:textId="77777777" w:rsidR="00F20E88" w:rsidRPr="00CA2201" w:rsidRDefault="00F20E88" w:rsidP="00F20E88">
      <w:pPr>
        <w:widowControl w:val="0"/>
        <w:autoSpaceDE w:val="0"/>
        <w:autoSpaceDN w:val="0"/>
        <w:adjustRightInd w:val="0"/>
        <w:rPr>
          <w:rFonts w:cs="Arial"/>
          <w:sz w:val="20"/>
          <w:lang w:eastAsia="fr-FR"/>
        </w:rPr>
      </w:pPr>
      <w:r w:rsidRPr="00CA2201">
        <w:rPr>
          <w:rFonts w:cs="Arial"/>
          <w:sz w:val="20"/>
          <w:lang w:eastAsia="fr-FR"/>
        </w:rPr>
        <w:t>Plus spécifiquement les enjeux sont de :</w:t>
      </w:r>
    </w:p>
    <w:p w14:paraId="5C9D923B" w14:textId="77777777" w:rsidR="00F20E88" w:rsidRPr="00F20E88" w:rsidRDefault="00F20E88" w:rsidP="0026158E">
      <w:pPr>
        <w:pStyle w:val="Paragraphedeliste"/>
        <w:numPr>
          <w:ilvl w:val="0"/>
          <w:numId w:val="17"/>
        </w:numPr>
        <w:spacing w:before="120" w:after="120"/>
        <w:contextualSpacing w:val="0"/>
        <w:jc w:val="both"/>
        <w:rPr>
          <w:rFonts w:ascii="Arial" w:hAnsi="Arial" w:cs="Arial"/>
          <w:szCs w:val="20"/>
        </w:rPr>
      </w:pPr>
      <w:r w:rsidRPr="00F20E88">
        <w:rPr>
          <w:rFonts w:ascii="Arial" w:hAnsi="Arial" w:cs="Arial"/>
          <w:b/>
          <w:bCs/>
          <w:szCs w:val="20"/>
        </w:rPr>
        <w:t>Rééquilibrer et décloisonner l’espace « Professionnels » de l’espace « Médias »</w:t>
      </w:r>
      <w:r w:rsidRPr="00F20E88">
        <w:rPr>
          <w:rFonts w:ascii="Arial" w:hAnsi="Arial" w:cs="Arial"/>
          <w:szCs w:val="20"/>
        </w:rPr>
        <w:t xml:space="preserve"> pour une </w:t>
      </w:r>
      <w:r w:rsidRPr="00F20E88">
        <w:rPr>
          <w:rFonts w:ascii="Arial" w:hAnsi="Arial" w:cs="Arial"/>
          <w:iCs/>
        </w:rPr>
        <w:t>architecture</w:t>
      </w:r>
      <w:r w:rsidRPr="00F20E88">
        <w:rPr>
          <w:rFonts w:ascii="Arial" w:hAnsi="Arial" w:cs="Arial"/>
          <w:szCs w:val="20"/>
        </w:rPr>
        <w:t xml:space="preserve"> d’information repensée. Ce qui nécessite notamment de repenser l’arborescence, réajuster le système de navigation, valoriser et décloisonner les services porteurs.</w:t>
      </w:r>
    </w:p>
    <w:p w14:paraId="23FFBDD2" w14:textId="77777777" w:rsidR="00F20E88" w:rsidRPr="00F20E88" w:rsidRDefault="00F20E88" w:rsidP="0026158E">
      <w:pPr>
        <w:pStyle w:val="Paragraphedeliste"/>
        <w:numPr>
          <w:ilvl w:val="0"/>
          <w:numId w:val="17"/>
        </w:numPr>
        <w:spacing w:before="120" w:after="120"/>
        <w:contextualSpacing w:val="0"/>
        <w:jc w:val="both"/>
        <w:rPr>
          <w:rFonts w:ascii="Arial" w:hAnsi="Arial" w:cs="Arial"/>
          <w:szCs w:val="20"/>
        </w:rPr>
      </w:pPr>
      <w:r w:rsidRPr="00F20E88">
        <w:rPr>
          <w:rFonts w:ascii="Arial" w:hAnsi="Arial" w:cs="Arial"/>
          <w:b/>
          <w:bCs/>
          <w:szCs w:val="20"/>
        </w:rPr>
        <w:lastRenderedPageBreak/>
        <w:t xml:space="preserve">Mieux valoriser les actions du CNC </w:t>
      </w:r>
      <w:r w:rsidRPr="00F20E88">
        <w:rPr>
          <w:rFonts w:ascii="Arial" w:hAnsi="Arial" w:cs="Arial"/>
          <w:szCs w:val="20"/>
        </w:rPr>
        <w:t>:</w:t>
      </w:r>
    </w:p>
    <w:p w14:paraId="2521F9B5" w14:textId="77777777" w:rsidR="00F20E88" w:rsidRPr="00F20E88" w:rsidRDefault="00F20E88" w:rsidP="0026158E">
      <w:pPr>
        <w:pStyle w:val="Paragraphedeliste"/>
        <w:numPr>
          <w:ilvl w:val="1"/>
          <w:numId w:val="17"/>
        </w:numPr>
        <w:spacing w:before="120" w:after="120"/>
        <w:contextualSpacing w:val="0"/>
        <w:jc w:val="both"/>
        <w:rPr>
          <w:rFonts w:ascii="Arial" w:hAnsi="Arial" w:cs="Arial"/>
          <w:szCs w:val="20"/>
        </w:rPr>
      </w:pPr>
      <w:proofErr w:type="gramStart"/>
      <w:r w:rsidRPr="00F20E88">
        <w:rPr>
          <w:rFonts w:ascii="Arial" w:hAnsi="Arial" w:cs="Arial"/>
          <w:szCs w:val="20"/>
        </w:rPr>
        <w:t>en</w:t>
      </w:r>
      <w:proofErr w:type="gramEnd"/>
      <w:r w:rsidRPr="00F20E88">
        <w:rPr>
          <w:rFonts w:ascii="Arial" w:hAnsi="Arial" w:cs="Arial"/>
          <w:szCs w:val="20"/>
        </w:rPr>
        <w:t xml:space="preserve"> renforçant la visibilité et l’accessibilité des offres pros, institutionnelles et éditoriales par une structure optimisée et une recherche efficiente.</w:t>
      </w:r>
    </w:p>
    <w:p w14:paraId="2375551F" w14:textId="77777777" w:rsidR="00F20E88" w:rsidRPr="00F20E88" w:rsidRDefault="00F20E88" w:rsidP="0026158E">
      <w:pPr>
        <w:pStyle w:val="Paragraphedeliste"/>
        <w:numPr>
          <w:ilvl w:val="1"/>
          <w:numId w:val="17"/>
        </w:numPr>
        <w:spacing w:before="120" w:after="120"/>
        <w:contextualSpacing w:val="0"/>
        <w:jc w:val="both"/>
        <w:rPr>
          <w:rFonts w:ascii="Arial" w:hAnsi="Arial" w:cs="Arial"/>
          <w:szCs w:val="20"/>
        </w:rPr>
      </w:pPr>
      <w:proofErr w:type="gramStart"/>
      <w:r w:rsidRPr="00F20E88">
        <w:rPr>
          <w:rFonts w:ascii="Arial" w:hAnsi="Arial" w:cs="Arial"/>
          <w:szCs w:val="20"/>
        </w:rPr>
        <w:t>en</w:t>
      </w:r>
      <w:proofErr w:type="gramEnd"/>
      <w:r w:rsidRPr="00F20E88">
        <w:rPr>
          <w:rFonts w:ascii="Arial" w:hAnsi="Arial" w:cs="Arial"/>
          <w:szCs w:val="20"/>
        </w:rPr>
        <w:t xml:space="preserve"> faisant porter la ligne éditoriale du CNC par des gabarits de page enrichis et une hiérarchie des contenus répondant aux bonnes pratiques web et mobiles.</w:t>
      </w:r>
    </w:p>
    <w:p w14:paraId="674F3ADC" w14:textId="77777777" w:rsidR="00F20E88" w:rsidRPr="00F20E88" w:rsidRDefault="00F20E88" w:rsidP="0026158E">
      <w:pPr>
        <w:pStyle w:val="Paragraphedeliste"/>
        <w:numPr>
          <w:ilvl w:val="1"/>
          <w:numId w:val="17"/>
        </w:numPr>
        <w:spacing w:before="120" w:after="120"/>
        <w:contextualSpacing w:val="0"/>
        <w:jc w:val="both"/>
        <w:rPr>
          <w:rFonts w:ascii="Arial" w:hAnsi="Arial" w:cs="Arial"/>
          <w:szCs w:val="20"/>
        </w:rPr>
      </w:pPr>
      <w:proofErr w:type="gramStart"/>
      <w:r w:rsidRPr="00F20E88">
        <w:rPr>
          <w:rFonts w:ascii="Arial" w:hAnsi="Arial" w:cs="Arial"/>
          <w:szCs w:val="20"/>
        </w:rPr>
        <w:t>en</w:t>
      </w:r>
      <w:proofErr w:type="gramEnd"/>
      <w:r w:rsidRPr="00F20E88">
        <w:rPr>
          <w:rFonts w:ascii="Arial" w:hAnsi="Arial" w:cs="Arial"/>
          <w:szCs w:val="20"/>
        </w:rPr>
        <w:t xml:space="preserve"> valorisant l’image de marque par une identité visuelle affinée, plus affirmée, et ayant l’ambition, à termes, de se déployer/décliner sur tous les digitaux.</w:t>
      </w:r>
    </w:p>
    <w:p w14:paraId="6591F764" w14:textId="77777777" w:rsidR="00F20E88" w:rsidRPr="00F20E88" w:rsidRDefault="00F20E88" w:rsidP="0026158E">
      <w:pPr>
        <w:pStyle w:val="Paragraphedeliste"/>
        <w:numPr>
          <w:ilvl w:val="0"/>
          <w:numId w:val="17"/>
        </w:numPr>
        <w:spacing w:before="120" w:after="120"/>
        <w:contextualSpacing w:val="0"/>
        <w:jc w:val="both"/>
        <w:rPr>
          <w:rFonts w:ascii="Arial" w:hAnsi="Arial" w:cs="Arial"/>
          <w:szCs w:val="20"/>
        </w:rPr>
      </w:pPr>
      <w:r w:rsidRPr="00F20E88">
        <w:rPr>
          <w:rFonts w:ascii="Arial" w:hAnsi="Arial" w:cs="Arial"/>
          <w:b/>
          <w:bCs/>
          <w:szCs w:val="20"/>
        </w:rPr>
        <w:t xml:space="preserve">Préciser les parcours utilisateurs en </w:t>
      </w:r>
      <w:r w:rsidRPr="00F20E88">
        <w:rPr>
          <w:rFonts w:ascii="Arial" w:hAnsi="Arial" w:cs="Arial"/>
          <w:szCs w:val="20"/>
        </w:rPr>
        <w:t>identifiant et structurant un parcours d’information et/ou de conversion pour chaque cible, et suivant les thématiques que cette cible suit/veut suivre ;</w:t>
      </w:r>
    </w:p>
    <w:p w14:paraId="2BCC9FA1" w14:textId="77777777" w:rsidR="00F20E88" w:rsidRPr="00F20E88" w:rsidRDefault="00F20E88" w:rsidP="0026158E">
      <w:pPr>
        <w:pStyle w:val="Paragraphedeliste"/>
        <w:numPr>
          <w:ilvl w:val="0"/>
          <w:numId w:val="17"/>
        </w:numPr>
        <w:spacing w:before="120" w:after="120"/>
        <w:contextualSpacing w:val="0"/>
        <w:jc w:val="both"/>
        <w:rPr>
          <w:rFonts w:ascii="Arial" w:hAnsi="Arial" w:cs="Arial"/>
          <w:szCs w:val="20"/>
        </w:rPr>
      </w:pPr>
      <w:r w:rsidRPr="00F20E88">
        <w:rPr>
          <w:rFonts w:ascii="Arial" w:hAnsi="Arial" w:cs="Arial"/>
          <w:b/>
          <w:bCs/>
          <w:szCs w:val="20"/>
        </w:rPr>
        <w:t>Optimiser l’expérience des utilisateurs :</w:t>
      </w:r>
    </w:p>
    <w:p w14:paraId="6414B755" w14:textId="77777777" w:rsidR="00F20E88" w:rsidRPr="00F20E88" w:rsidRDefault="00F20E88" w:rsidP="0026158E">
      <w:pPr>
        <w:pStyle w:val="Paragraphedeliste"/>
        <w:numPr>
          <w:ilvl w:val="1"/>
          <w:numId w:val="17"/>
        </w:numPr>
        <w:spacing w:before="120" w:after="120"/>
        <w:contextualSpacing w:val="0"/>
        <w:jc w:val="both"/>
        <w:rPr>
          <w:rFonts w:ascii="Arial" w:hAnsi="Arial" w:cs="Arial"/>
          <w:szCs w:val="20"/>
        </w:rPr>
      </w:pPr>
      <w:proofErr w:type="gramStart"/>
      <w:r w:rsidRPr="00F20E88">
        <w:rPr>
          <w:rFonts w:ascii="Arial" w:hAnsi="Arial" w:cs="Arial"/>
          <w:szCs w:val="20"/>
        </w:rPr>
        <w:t>en</w:t>
      </w:r>
      <w:proofErr w:type="gramEnd"/>
      <w:r w:rsidRPr="00F20E88">
        <w:rPr>
          <w:rFonts w:ascii="Arial" w:hAnsi="Arial" w:cs="Arial"/>
          <w:szCs w:val="20"/>
        </w:rPr>
        <w:t xml:space="preserve"> proposant des parcours intuitifs adaptés aux différents personae.</w:t>
      </w:r>
    </w:p>
    <w:p w14:paraId="09CA1B8A" w14:textId="77777777" w:rsidR="00F20E88" w:rsidRPr="00F20E88" w:rsidRDefault="00F20E88" w:rsidP="0026158E">
      <w:pPr>
        <w:pStyle w:val="Default"/>
        <w:numPr>
          <w:ilvl w:val="1"/>
          <w:numId w:val="17"/>
        </w:numPr>
        <w:jc w:val="both"/>
        <w:rPr>
          <w:color w:val="auto"/>
          <w:spacing w:val="-4"/>
          <w:sz w:val="20"/>
          <w:szCs w:val="20"/>
        </w:rPr>
      </w:pPr>
      <w:proofErr w:type="gramStart"/>
      <w:r w:rsidRPr="00F20E88">
        <w:rPr>
          <w:color w:val="auto"/>
          <w:spacing w:val="-4"/>
          <w:sz w:val="20"/>
          <w:szCs w:val="20"/>
        </w:rPr>
        <w:t>en</w:t>
      </w:r>
      <w:proofErr w:type="gramEnd"/>
      <w:r w:rsidRPr="00F20E88">
        <w:rPr>
          <w:color w:val="auto"/>
          <w:spacing w:val="-4"/>
          <w:sz w:val="20"/>
          <w:szCs w:val="20"/>
        </w:rPr>
        <w:t xml:space="preserve"> définissant des principes graphiques et ergonomiques en ligne avec les attentes métiers et les usages digitaux.</w:t>
      </w:r>
    </w:p>
    <w:p w14:paraId="298F2093" w14:textId="77777777" w:rsidR="00F20E88" w:rsidRPr="00F20E88" w:rsidRDefault="00F20E88" w:rsidP="0026158E">
      <w:pPr>
        <w:pStyle w:val="Paragraphedeliste"/>
        <w:numPr>
          <w:ilvl w:val="0"/>
          <w:numId w:val="17"/>
        </w:numPr>
        <w:spacing w:before="120" w:after="120"/>
        <w:contextualSpacing w:val="0"/>
        <w:jc w:val="both"/>
        <w:rPr>
          <w:rFonts w:ascii="Arial" w:hAnsi="Arial" w:cs="Arial"/>
          <w:b/>
          <w:bCs/>
          <w:szCs w:val="20"/>
        </w:rPr>
      </w:pPr>
      <w:r w:rsidRPr="00F20E88">
        <w:rPr>
          <w:rFonts w:ascii="Arial" w:hAnsi="Arial" w:cs="Arial"/>
          <w:b/>
          <w:bCs/>
          <w:szCs w:val="20"/>
        </w:rPr>
        <w:t>Optimiser l’expérience de la recherche ;</w:t>
      </w:r>
    </w:p>
    <w:p w14:paraId="72E17E04" w14:textId="77777777" w:rsidR="00F20E88" w:rsidRPr="00F20E88" w:rsidRDefault="00F20E88" w:rsidP="0026158E">
      <w:pPr>
        <w:pStyle w:val="Paragraphedeliste"/>
        <w:numPr>
          <w:ilvl w:val="0"/>
          <w:numId w:val="17"/>
        </w:numPr>
        <w:spacing w:before="120" w:after="120"/>
        <w:contextualSpacing w:val="0"/>
        <w:jc w:val="both"/>
        <w:rPr>
          <w:rFonts w:ascii="Arial" w:hAnsi="Arial" w:cs="Arial"/>
          <w:b/>
          <w:bCs/>
          <w:szCs w:val="20"/>
        </w:rPr>
      </w:pPr>
      <w:r w:rsidRPr="00F20E88">
        <w:rPr>
          <w:rFonts w:ascii="Arial" w:hAnsi="Arial" w:cs="Arial"/>
          <w:b/>
          <w:bCs/>
          <w:szCs w:val="20"/>
        </w:rPr>
        <w:t>Améliorer l’accessibilité :</w:t>
      </w:r>
    </w:p>
    <w:p w14:paraId="4FAC5EC1" w14:textId="77777777" w:rsidR="00F20E88" w:rsidRPr="00F20E88" w:rsidRDefault="00F20E88" w:rsidP="00F20E88">
      <w:pPr>
        <w:pStyle w:val="Paragraphedeliste"/>
        <w:rPr>
          <w:rFonts w:ascii="Arial" w:hAnsi="Arial" w:cs="Arial"/>
          <w:b/>
          <w:bCs/>
          <w:color w:val="FF5050"/>
          <w:szCs w:val="20"/>
        </w:rPr>
      </w:pPr>
      <w:r w:rsidRPr="00F20E88">
        <w:rPr>
          <w:rFonts w:ascii="Arial" w:hAnsi="Arial" w:cs="Arial"/>
          <w:szCs w:val="20"/>
        </w:rPr>
        <w:t>En tant qu’institution publique, le CNC doit s’inscrire dans une démarche d’amélioration de l’accessibilité du site en visant à un respect plus affirmé des normes précisées dans le RGAA (Référentiel général pour l'amélioration de l'accessibilité).</w:t>
      </w:r>
    </w:p>
    <w:p w14:paraId="22BC0355" w14:textId="77777777" w:rsidR="00F20E88" w:rsidRPr="00F20E88" w:rsidRDefault="00F20E88" w:rsidP="00F20E88">
      <w:pPr>
        <w:pStyle w:val="Paragraphedeliste"/>
        <w:spacing w:after="0"/>
        <w:rPr>
          <w:rStyle w:val="Lienhypertexte"/>
          <w:rFonts w:ascii="Arial" w:hAnsi="Arial" w:cs="Arial"/>
          <w:szCs w:val="20"/>
        </w:rPr>
      </w:pPr>
      <w:r w:rsidRPr="00F20E88">
        <w:rPr>
          <w:rFonts w:ascii="Arial" w:hAnsi="Arial" w:cs="Arial"/>
          <w:szCs w:val="20"/>
        </w:rPr>
        <w:t xml:space="preserve">Cadre légal : </w:t>
      </w:r>
      <w:hyperlink r:id="rId8" w:history="1">
        <w:r w:rsidRPr="00F20E88">
          <w:rPr>
            <w:rStyle w:val="Lienhypertexte"/>
            <w:rFonts w:ascii="Arial" w:hAnsi="Arial" w:cs="Arial"/>
            <w:szCs w:val="20"/>
          </w:rPr>
          <w:t>https://design.numerique.gouv.fr/accessibilite-numerique/cadre-legal/</w:t>
        </w:r>
      </w:hyperlink>
    </w:p>
    <w:p w14:paraId="21D898F7" w14:textId="77777777" w:rsidR="00F20E88" w:rsidRPr="00F20E88" w:rsidRDefault="00F20E88" w:rsidP="00F20E88">
      <w:pPr>
        <w:pStyle w:val="Paragraphedeliste"/>
        <w:spacing w:after="0"/>
        <w:rPr>
          <w:rStyle w:val="Lienhypertexte"/>
          <w:rFonts w:ascii="Arial" w:hAnsi="Arial" w:cs="Arial"/>
          <w:szCs w:val="20"/>
        </w:rPr>
      </w:pPr>
      <w:r w:rsidRPr="00F20E88">
        <w:rPr>
          <w:rStyle w:val="Lienhypertexte"/>
          <w:rFonts w:ascii="Arial" w:hAnsi="Arial" w:cs="Arial"/>
          <w:szCs w:val="20"/>
        </w:rPr>
        <w:t>Dans ce cadre, le titulaire s’engage à mettre en œuvre autant d’échanges que nécessaires avec les équipes du CNC et les tiers (intégrateur et auditeur) afin de satisfaire à l’objectif susvisé de 80 % minimum de conformité avec le référentiel RGAA.</w:t>
      </w:r>
      <w:r w:rsidRPr="00F20E88">
        <w:rPr>
          <w:rStyle w:val="Lienhypertexte"/>
          <w:rFonts w:ascii="Arial" w:hAnsi="Arial" w:cs="Arial"/>
          <w:szCs w:val="20"/>
        </w:rPr>
        <w:br/>
      </w:r>
    </w:p>
    <w:p w14:paraId="0D710158" w14:textId="77777777" w:rsidR="00F20E88" w:rsidRPr="00F20E88" w:rsidRDefault="00F20E88" w:rsidP="0026158E">
      <w:pPr>
        <w:pStyle w:val="Paragraphedeliste"/>
        <w:numPr>
          <w:ilvl w:val="0"/>
          <w:numId w:val="17"/>
        </w:numPr>
        <w:spacing w:before="120" w:after="0"/>
        <w:contextualSpacing w:val="0"/>
        <w:jc w:val="both"/>
        <w:rPr>
          <w:rFonts w:ascii="Arial" w:hAnsi="Arial" w:cs="Arial"/>
          <w:szCs w:val="20"/>
        </w:rPr>
      </w:pPr>
      <w:r w:rsidRPr="00F20E88">
        <w:rPr>
          <w:rFonts w:ascii="Arial" w:hAnsi="Arial" w:cs="Arial"/>
          <w:b/>
          <w:bCs/>
          <w:szCs w:val="20"/>
        </w:rPr>
        <w:t xml:space="preserve">Mettre en place un système évolutif s’appuyant sur </w:t>
      </w:r>
      <w:r w:rsidRPr="00F20E88">
        <w:rPr>
          <w:rFonts w:ascii="Arial" w:hAnsi="Arial" w:cs="Arial"/>
          <w:szCs w:val="20"/>
        </w:rPr>
        <w:t>un design system déclinable sur d'autres interfaces web du CNC.</w:t>
      </w:r>
    </w:p>
    <w:p w14:paraId="1500A198" w14:textId="77777777" w:rsidR="00F20E88" w:rsidRPr="00F20E88" w:rsidRDefault="00F20E88" w:rsidP="00F20E88"/>
    <w:p w14:paraId="561EEAF5" w14:textId="4A8DB361" w:rsidR="00F20E88" w:rsidRDefault="00F20E88" w:rsidP="00F20E88">
      <w:pPr>
        <w:pStyle w:val="Titre1"/>
      </w:pPr>
      <w:bookmarkStart w:id="2" w:name="_Toc223950149"/>
      <w:r>
        <w:t>Les cibles</w:t>
      </w:r>
      <w:bookmarkEnd w:id="2"/>
    </w:p>
    <w:p w14:paraId="32A5279C" w14:textId="77777777" w:rsidR="00F20E88" w:rsidRPr="00CA2201" w:rsidRDefault="00F20E88" w:rsidP="00F20E88">
      <w:pPr>
        <w:widowControl w:val="0"/>
        <w:autoSpaceDE w:val="0"/>
        <w:autoSpaceDN w:val="0"/>
        <w:adjustRightInd w:val="0"/>
        <w:rPr>
          <w:rFonts w:cs="Arial"/>
          <w:sz w:val="20"/>
          <w:szCs w:val="16"/>
        </w:rPr>
      </w:pPr>
      <w:r w:rsidRPr="00CA2201">
        <w:rPr>
          <w:rFonts w:cs="Arial"/>
          <w:sz w:val="20"/>
          <w:szCs w:val="16"/>
          <w:lang w:eastAsia="fr-FR"/>
        </w:rPr>
        <w:t>Le site s’adresse à plusieurs cibles prioritaires :</w:t>
      </w:r>
      <w:r w:rsidRPr="00CA2201">
        <w:rPr>
          <w:rFonts w:cs="Arial"/>
          <w:sz w:val="20"/>
          <w:szCs w:val="16"/>
        </w:rPr>
        <w:t xml:space="preserve"> </w:t>
      </w:r>
    </w:p>
    <w:p w14:paraId="04ED684A" w14:textId="77777777" w:rsidR="00F20E88" w:rsidRPr="00F20E88" w:rsidRDefault="00F20E88" w:rsidP="0026158E">
      <w:pPr>
        <w:pStyle w:val="Paragraphedeliste"/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Arial" w:hAnsi="Arial" w:cs="Arial"/>
          <w:iCs/>
        </w:rPr>
      </w:pPr>
      <w:r w:rsidRPr="00F20E88">
        <w:rPr>
          <w:rFonts w:ascii="Arial" w:hAnsi="Arial" w:cs="Arial"/>
          <w:iCs/>
        </w:rPr>
        <w:t>Les professionnels (émergeants ou non) des secteurs du CNC, (filières du cinéma, de l’audiovisuel, du jeu vidéo, de la création numérique) ;</w:t>
      </w:r>
    </w:p>
    <w:p w14:paraId="22C67F7B" w14:textId="77777777" w:rsidR="00F20E88" w:rsidRPr="00F20E88" w:rsidRDefault="00F20E88" w:rsidP="0026158E">
      <w:pPr>
        <w:pStyle w:val="Paragraphedeliste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iCs/>
        </w:rPr>
      </w:pPr>
      <w:r w:rsidRPr="00F20E88">
        <w:rPr>
          <w:rFonts w:ascii="Arial" w:hAnsi="Arial" w:cs="Arial"/>
          <w:iCs/>
        </w:rPr>
        <w:t>Les partenaires européens et professionnels étrangers – coproducteurs ou producteurs avec projet de tournage en France ;</w:t>
      </w:r>
    </w:p>
    <w:p w14:paraId="341545AF" w14:textId="77777777" w:rsidR="00F20E88" w:rsidRPr="00F20E88" w:rsidRDefault="00F20E88" w:rsidP="0026158E">
      <w:pPr>
        <w:pStyle w:val="Paragraphedeliste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iCs/>
        </w:rPr>
      </w:pPr>
      <w:r w:rsidRPr="00F20E88">
        <w:rPr>
          <w:rFonts w:ascii="Arial" w:hAnsi="Arial" w:cs="Arial"/>
          <w:iCs/>
        </w:rPr>
        <w:t>Les partenaires institutionnels ;</w:t>
      </w:r>
    </w:p>
    <w:p w14:paraId="2F1F26AA" w14:textId="77777777" w:rsidR="00F20E88" w:rsidRPr="00F20E88" w:rsidRDefault="00F20E88" w:rsidP="0026158E">
      <w:pPr>
        <w:pStyle w:val="Paragraphedeliste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iCs/>
        </w:rPr>
      </w:pPr>
      <w:r w:rsidRPr="00F20E88">
        <w:rPr>
          <w:rFonts w:ascii="Arial" w:hAnsi="Arial" w:cs="Arial"/>
          <w:iCs/>
        </w:rPr>
        <w:t>La presse et tout l’écosystème de l’image animée ;</w:t>
      </w:r>
    </w:p>
    <w:p w14:paraId="591B044C" w14:textId="77777777" w:rsidR="00F20E88" w:rsidRPr="00F20E88" w:rsidRDefault="00F20E88" w:rsidP="0026158E">
      <w:pPr>
        <w:pStyle w:val="Paragraphedeliste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iCs/>
        </w:rPr>
      </w:pPr>
      <w:r w:rsidRPr="00F20E88">
        <w:rPr>
          <w:rFonts w:ascii="Arial" w:hAnsi="Arial" w:cs="Arial"/>
          <w:iCs/>
        </w:rPr>
        <w:t>Les partenaires concernés par les dispositifs d’éducation à l’image ;</w:t>
      </w:r>
    </w:p>
    <w:p w14:paraId="7C80CED1" w14:textId="77777777" w:rsidR="00F20E88" w:rsidRPr="00F20E88" w:rsidRDefault="00F20E88" w:rsidP="0026158E">
      <w:pPr>
        <w:pStyle w:val="Paragraphedeliste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iCs/>
        </w:rPr>
      </w:pPr>
      <w:r w:rsidRPr="00F20E88">
        <w:rPr>
          <w:rFonts w:ascii="Arial" w:hAnsi="Arial" w:cs="Arial"/>
          <w:iCs/>
        </w:rPr>
        <w:t xml:space="preserve">Un public plus large intéressé par le cinéma, le patrimoine, les séries, la télévision oule jeu vidéo ; ou encore à la recherche d’informations sur les formations ou autres ressources pouvant intéressés des créateurs et professionnels émergents, </w:t>
      </w:r>
    </w:p>
    <w:p w14:paraId="748B27C0" w14:textId="77777777" w:rsidR="00F20E88" w:rsidRPr="00F20E88" w:rsidRDefault="00F20E88" w:rsidP="0026158E">
      <w:pPr>
        <w:pStyle w:val="Paragraphedeliste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iCs/>
        </w:rPr>
      </w:pPr>
      <w:r w:rsidRPr="00F20E88">
        <w:rPr>
          <w:rFonts w:ascii="Arial" w:hAnsi="Arial" w:cs="Arial"/>
          <w:iCs/>
        </w:rPr>
        <w:t>Les collaborateurs en interne ;</w:t>
      </w:r>
    </w:p>
    <w:p w14:paraId="1980EC76" w14:textId="77777777" w:rsidR="00F20E88" w:rsidRPr="00CA2201" w:rsidRDefault="00F20E88" w:rsidP="00F20E88">
      <w:pPr>
        <w:widowControl w:val="0"/>
        <w:autoSpaceDE w:val="0"/>
        <w:autoSpaceDN w:val="0"/>
        <w:adjustRightInd w:val="0"/>
        <w:rPr>
          <w:rFonts w:cs="Arial"/>
          <w:sz w:val="20"/>
        </w:rPr>
      </w:pPr>
      <w:r w:rsidRPr="00CA2201">
        <w:rPr>
          <w:rFonts w:cs="Arial"/>
          <w:sz w:val="20"/>
        </w:rPr>
        <w:t>Cette présence digitale porte trois « discours » :</w:t>
      </w:r>
    </w:p>
    <w:p w14:paraId="01FC1A27" w14:textId="77777777" w:rsidR="00F20E88" w:rsidRPr="00F20E88" w:rsidRDefault="00F20E88" w:rsidP="0026158E">
      <w:pPr>
        <w:pStyle w:val="Paragraphedeliste"/>
        <w:numPr>
          <w:ilvl w:val="0"/>
          <w:numId w:val="19"/>
        </w:numPr>
        <w:spacing w:before="120" w:after="120"/>
        <w:contextualSpacing w:val="0"/>
        <w:jc w:val="both"/>
        <w:rPr>
          <w:rFonts w:ascii="Arial" w:hAnsi="Arial" w:cs="Arial"/>
          <w:iCs/>
        </w:rPr>
      </w:pPr>
      <w:r w:rsidRPr="00F20E88">
        <w:rPr>
          <w:rFonts w:ascii="Arial" w:hAnsi="Arial" w:cs="Arial"/>
          <w:iCs/>
        </w:rPr>
        <w:lastRenderedPageBreak/>
        <w:t>Les services du CNC : boite à outil à destination des professionnels ;</w:t>
      </w:r>
    </w:p>
    <w:p w14:paraId="3F83EEE2" w14:textId="77777777" w:rsidR="00F20E88" w:rsidRPr="00F20E88" w:rsidRDefault="00F20E88" w:rsidP="0026158E">
      <w:pPr>
        <w:pStyle w:val="Paragraphedeliste"/>
        <w:numPr>
          <w:ilvl w:val="0"/>
          <w:numId w:val="19"/>
        </w:numPr>
        <w:spacing w:before="120" w:after="120"/>
        <w:contextualSpacing w:val="0"/>
        <w:jc w:val="both"/>
        <w:rPr>
          <w:rFonts w:ascii="Arial" w:hAnsi="Arial" w:cs="Arial"/>
          <w:iCs/>
        </w:rPr>
      </w:pPr>
      <w:r w:rsidRPr="00F20E88">
        <w:rPr>
          <w:rFonts w:ascii="Arial" w:hAnsi="Arial" w:cs="Arial"/>
          <w:iCs/>
        </w:rPr>
        <w:t>Le rôle du CNC : canal de communication institutionnelle et pédagogique ;</w:t>
      </w:r>
    </w:p>
    <w:p w14:paraId="43702E18" w14:textId="77777777" w:rsidR="00F20E88" w:rsidRPr="00F20E88" w:rsidRDefault="00F20E88" w:rsidP="0026158E">
      <w:pPr>
        <w:pStyle w:val="Paragraphedeliste"/>
        <w:numPr>
          <w:ilvl w:val="0"/>
          <w:numId w:val="19"/>
        </w:numPr>
        <w:spacing w:before="120" w:after="120"/>
        <w:contextualSpacing w:val="0"/>
        <w:jc w:val="both"/>
        <w:rPr>
          <w:rFonts w:ascii="Arial" w:hAnsi="Arial" w:cs="Arial"/>
          <w:iCs/>
        </w:rPr>
      </w:pPr>
      <w:r w:rsidRPr="00F20E88">
        <w:rPr>
          <w:rFonts w:ascii="Arial" w:hAnsi="Arial" w:cs="Arial"/>
          <w:iCs/>
        </w:rPr>
        <w:t>La vie et les coulisses des secteurs : actualités sur les œuvres, les créateurs, les métiers et les filières du CNC ;</w:t>
      </w:r>
    </w:p>
    <w:p w14:paraId="41A51EF8" w14:textId="77777777" w:rsidR="00F20E88" w:rsidRPr="00CA2201" w:rsidRDefault="00F20E88" w:rsidP="00F20E88">
      <w:pPr>
        <w:widowControl w:val="0"/>
        <w:autoSpaceDE w:val="0"/>
        <w:autoSpaceDN w:val="0"/>
        <w:adjustRightInd w:val="0"/>
        <w:rPr>
          <w:rFonts w:cs="Arial"/>
          <w:sz w:val="20"/>
        </w:rPr>
      </w:pPr>
      <w:r w:rsidRPr="00CA2201">
        <w:rPr>
          <w:rFonts w:cs="Arial"/>
          <w:sz w:val="20"/>
        </w:rPr>
        <w:t>A travers le site, le CNC peut être perçu comme :</w:t>
      </w:r>
    </w:p>
    <w:p w14:paraId="76A1D82C" w14:textId="77777777" w:rsidR="00F20E88" w:rsidRPr="00F20E88" w:rsidRDefault="00F20E88" w:rsidP="0026158E">
      <w:pPr>
        <w:pStyle w:val="Paragraphedeliste"/>
        <w:numPr>
          <w:ilvl w:val="0"/>
          <w:numId w:val="20"/>
        </w:numPr>
        <w:spacing w:before="120" w:after="120"/>
        <w:contextualSpacing w:val="0"/>
        <w:jc w:val="both"/>
        <w:rPr>
          <w:rFonts w:ascii="Arial" w:hAnsi="Arial" w:cs="Arial"/>
          <w:iCs/>
        </w:rPr>
      </w:pPr>
      <w:r w:rsidRPr="00F20E88">
        <w:rPr>
          <w:rFonts w:ascii="Arial" w:hAnsi="Arial" w:cs="Arial"/>
          <w:iCs/>
        </w:rPr>
        <w:t>Utile : un soutien à la profession, un maillon indispensable de la chaîne dans la conduite d’un projet ;</w:t>
      </w:r>
    </w:p>
    <w:p w14:paraId="39EF0626" w14:textId="77777777" w:rsidR="00F20E88" w:rsidRPr="00F20E88" w:rsidRDefault="00F20E88" w:rsidP="0026158E">
      <w:pPr>
        <w:pStyle w:val="Paragraphedeliste"/>
        <w:numPr>
          <w:ilvl w:val="0"/>
          <w:numId w:val="20"/>
        </w:numPr>
        <w:spacing w:before="120" w:after="120"/>
        <w:contextualSpacing w:val="0"/>
        <w:jc w:val="both"/>
        <w:rPr>
          <w:rFonts w:ascii="Arial" w:hAnsi="Arial" w:cs="Arial"/>
          <w:iCs/>
        </w:rPr>
      </w:pPr>
      <w:r w:rsidRPr="00F20E88">
        <w:rPr>
          <w:rFonts w:ascii="Arial" w:hAnsi="Arial" w:cs="Arial"/>
          <w:iCs/>
        </w:rPr>
        <w:t>Référent : un expert qui apporte aussi de la formation, de la connaissance, du réseau ;</w:t>
      </w:r>
    </w:p>
    <w:p w14:paraId="21CBA484" w14:textId="77777777" w:rsidR="00F20E88" w:rsidRPr="00F20E88" w:rsidRDefault="00F20E88" w:rsidP="0026158E">
      <w:pPr>
        <w:pStyle w:val="Paragraphedeliste"/>
        <w:numPr>
          <w:ilvl w:val="0"/>
          <w:numId w:val="20"/>
        </w:numPr>
        <w:spacing w:before="120" w:after="120"/>
        <w:contextualSpacing w:val="0"/>
        <w:jc w:val="both"/>
        <w:rPr>
          <w:rFonts w:ascii="Arial" w:hAnsi="Arial" w:cs="Arial"/>
          <w:iCs/>
        </w:rPr>
      </w:pPr>
      <w:r w:rsidRPr="00F20E88">
        <w:rPr>
          <w:rFonts w:ascii="Arial" w:hAnsi="Arial" w:cs="Arial"/>
          <w:iCs/>
        </w:rPr>
        <w:t>Facilitateur : un acteur structurant d’un écosystème de l’image animée, qui aide les professionnels à faire leur métier.</w:t>
      </w:r>
    </w:p>
    <w:p w14:paraId="3645E826" w14:textId="77777777" w:rsidR="00F20E88" w:rsidRPr="00F20E88" w:rsidRDefault="00F20E88" w:rsidP="00F20E88"/>
    <w:p w14:paraId="7B28940A" w14:textId="75400DCD" w:rsidR="00F20E88" w:rsidRPr="00D53648" w:rsidRDefault="00F20E88" w:rsidP="00F20E88">
      <w:pPr>
        <w:pStyle w:val="Titre1"/>
      </w:pPr>
      <w:bookmarkStart w:id="3" w:name="_Toc223950150"/>
      <w:r>
        <w:t>Prestations attendues</w:t>
      </w:r>
      <w:bookmarkEnd w:id="3"/>
    </w:p>
    <w:p w14:paraId="3AD84CFA" w14:textId="77777777" w:rsidR="00F20E88" w:rsidRPr="00CA2201" w:rsidRDefault="00F20E88" w:rsidP="0026158E">
      <w:pPr>
        <w:pStyle w:val="Paragraphedeliste"/>
        <w:numPr>
          <w:ilvl w:val="0"/>
          <w:numId w:val="21"/>
        </w:numPr>
        <w:rPr>
          <w:rFonts w:ascii="Arial" w:hAnsi="Arial" w:cs="Arial"/>
          <w:szCs w:val="20"/>
        </w:rPr>
      </w:pPr>
      <w:r w:rsidRPr="00CA2201">
        <w:rPr>
          <w:rFonts w:ascii="Arial" w:hAnsi="Arial" w:cs="Arial"/>
          <w:b/>
          <w:bCs/>
          <w:szCs w:val="20"/>
        </w:rPr>
        <w:t>Migration du socle technique</w:t>
      </w:r>
      <w:r w:rsidRPr="00CA2201">
        <w:rPr>
          <w:rFonts w:ascii="Arial" w:hAnsi="Arial" w:cs="Arial"/>
          <w:szCs w:val="20"/>
        </w:rPr>
        <w:t xml:space="preserve"> pour bénéficier des fonctionnalités d’une version récente de la plateforme de gestion de contenu (Liferay 7.4) avec les derniers patchs de sécurité.</w:t>
      </w:r>
      <w:r w:rsidRPr="00CA2201">
        <w:rPr>
          <w:rFonts w:ascii="Arial" w:hAnsi="Arial" w:cs="Arial"/>
          <w:szCs w:val="20"/>
        </w:rPr>
        <w:br/>
      </w:r>
    </w:p>
    <w:p w14:paraId="170DDCDA" w14:textId="77777777" w:rsidR="00F20E88" w:rsidRPr="00CA2201" w:rsidRDefault="00F20E88" w:rsidP="0026158E">
      <w:pPr>
        <w:pStyle w:val="Paragraphedeliste"/>
        <w:numPr>
          <w:ilvl w:val="0"/>
          <w:numId w:val="21"/>
        </w:numPr>
        <w:rPr>
          <w:rFonts w:ascii="Arial" w:hAnsi="Arial" w:cs="Arial"/>
          <w:szCs w:val="20"/>
        </w:rPr>
      </w:pPr>
      <w:r w:rsidRPr="00CA2201">
        <w:rPr>
          <w:rFonts w:ascii="Arial" w:hAnsi="Arial" w:cs="Arial"/>
          <w:b/>
          <w:bCs/>
          <w:szCs w:val="20"/>
        </w:rPr>
        <w:t xml:space="preserve">Intégration des marquettes du Design System </w:t>
      </w:r>
      <w:r w:rsidRPr="00CA2201">
        <w:rPr>
          <w:rFonts w:ascii="Arial" w:hAnsi="Arial" w:cs="Arial"/>
          <w:b/>
          <w:bCs/>
          <w:szCs w:val="20"/>
        </w:rPr>
        <w:br/>
      </w:r>
      <w:r w:rsidRPr="00CA2201">
        <w:rPr>
          <w:rFonts w:ascii="Arial" w:hAnsi="Arial" w:cs="Arial"/>
          <w:szCs w:val="20"/>
        </w:rPr>
        <w:t xml:space="preserve">Intégration html, CSS, JS, des gabarits du nouveau Design System livré sur </w:t>
      </w:r>
      <w:proofErr w:type="spellStart"/>
      <w:r w:rsidRPr="00CA2201">
        <w:rPr>
          <w:rFonts w:ascii="Arial" w:hAnsi="Arial" w:cs="Arial"/>
          <w:szCs w:val="20"/>
        </w:rPr>
        <w:t>Figma</w:t>
      </w:r>
      <w:proofErr w:type="spellEnd"/>
      <w:r w:rsidRPr="00CA2201">
        <w:rPr>
          <w:rFonts w:ascii="Arial" w:hAnsi="Arial" w:cs="Arial"/>
          <w:szCs w:val="20"/>
        </w:rPr>
        <w:t xml:space="preserve"> par l’agence Rezo Zero. </w:t>
      </w:r>
      <w:r w:rsidRPr="00CA2201">
        <w:rPr>
          <w:rFonts w:ascii="Arial" w:hAnsi="Arial" w:cs="Arial"/>
          <w:szCs w:val="20"/>
        </w:rPr>
        <w:br/>
      </w:r>
    </w:p>
    <w:p w14:paraId="09DE5C5C" w14:textId="77777777" w:rsidR="00F20E88" w:rsidRPr="00CA2201" w:rsidRDefault="00F20E88" w:rsidP="0026158E">
      <w:pPr>
        <w:pStyle w:val="Paragraphedeliste"/>
        <w:numPr>
          <w:ilvl w:val="0"/>
          <w:numId w:val="21"/>
        </w:numPr>
        <w:rPr>
          <w:rFonts w:ascii="Arial" w:hAnsi="Arial" w:cs="Arial"/>
          <w:szCs w:val="20"/>
        </w:rPr>
      </w:pPr>
      <w:r w:rsidRPr="00CA2201">
        <w:rPr>
          <w:rFonts w:ascii="Arial" w:hAnsi="Arial" w:cs="Arial"/>
          <w:b/>
          <w:bCs/>
          <w:szCs w:val="20"/>
        </w:rPr>
        <w:t>Intégration des gabarits à Liferay 7.4</w:t>
      </w:r>
    </w:p>
    <w:p w14:paraId="3289DBA3" w14:textId="77777777" w:rsidR="00F20E88" w:rsidRPr="00CA2201" w:rsidRDefault="00F20E88" w:rsidP="0026158E">
      <w:pPr>
        <w:pStyle w:val="Paragraphedeliste"/>
        <w:numPr>
          <w:ilvl w:val="1"/>
          <w:numId w:val="21"/>
        </w:numPr>
        <w:ind w:left="1134"/>
        <w:rPr>
          <w:rFonts w:ascii="Arial" w:hAnsi="Arial" w:cs="Arial"/>
          <w:szCs w:val="20"/>
        </w:rPr>
      </w:pPr>
      <w:r w:rsidRPr="00CA2201">
        <w:rPr>
          <w:rFonts w:ascii="Arial" w:hAnsi="Arial" w:cs="Arial"/>
          <w:szCs w:val="20"/>
        </w:rPr>
        <w:t xml:space="preserve">En assurant un maximum de modularité dans l’esprit du Design System </w:t>
      </w:r>
    </w:p>
    <w:p w14:paraId="6DBBC81D" w14:textId="77777777" w:rsidR="00F20E88" w:rsidRPr="00CA2201" w:rsidRDefault="00F20E88" w:rsidP="0026158E">
      <w:pPr>
        <w:pStyle w:val="Paragraphedeliste"/>
        <w:numPr>
          <w:ilvl w:val="1"/>
          <w:numId w:val="21"/>
        </w:numPr>
        <w:ind w:left="1134"/>
        <w:rPr>
          <w:rFonts w:ascii="Arial" w:hAnsi="Arial" w:cs="Arial"/>
          <w:szCs w:val="20"/>
        </w:rPr>
      </w:pPr>
      <w:r w:rsidRPr="00CA2201">
        <w:rPr>
          <w:rFonts w:ascii="Arial" w:hAnsi="Arial" w:cs="Arial"/>
          <w:szCs w:val="20"/>
        </w:rPr>
        <w:t>Optimiser l’intégration dans le respect des fonctionnalités natives de Liferay, en minimisant autant que possible la part des développements spécifiques.</w:t>
      </w:r>
      <w:r w:rsidRPr="00CA2201">
        <w:rPr>
          <w:rFonts w:ascii="Arial" w:hAnsi="Arial" w:cs="Arial"/>
          <w:szCs w:val="20"/>
        </w:rPr>
        <w:br/>
      </w:r>
    </w:p>
    <w:p w14:paraId="57F900D0" w14:textId="77777777" w:rsidR="00F20E88" w:rsidRPr="00CA2201" w:rsidRDefault="00F20E88" w:rsidP="0026158E">
      <w:pPr>
        <w:pStyle w:val="Paragraphedeliste"/>
        <w:numPr>
          <w:ilvl w:val="0"/>
          <w:numId w:val="21"/>
        </w:numPr>
        <w:rPr>
          <w:rFonts w:ascii="Arial" w:hAnsi="Arial" w:cs="Arial"/>
          <w:szCs w:val="20"/>
        </w:rPr>
      </w:pPr>
      <w:r w:rsidRPr="00CA2201">
        <w:rPr>
          <w:rFonts w:ascii="Arial" w:hAnsi="Arial" w:cs="Arial"/>
          <w:b/>
          <w:bCs/>
          <w:szCs w:val="20"/>
        </w:rPr>
        <w:t>Recherche interne</w:t>
      </w:r>
      <w:r w:rsidRPr="00CA2201">
        <w:rPr>
          <w:rFonts w:ascii="Arial" w:hAnsi="Arial" w:cs="Arial"/>
          <w:szCs w:val="20"/>
        </w:rPr>
        <w:t xml:space="preserve"> : </w:t>
      </w:r>
    </w:p>
    <w:p w14:paraId="06A10435" w14:textId="77777777" w:rsidR="00F20E88" w:rsidRPr="00CA2201" w:rsidRDefault="00F20E88" w:rsidP="0026158E">
      <w:pPr>
        <w:pStyle w:val="Paragraphedeliste"/>
        <w:numPr>
          <w:ilvl w:val="1"/>
          <w:numId w:val="21"/>
        </w:numPr>
        <w:ind w:left="1134"/>
        <w:rPr>
          <w:rFonts w:ascii="Arial" w:hAnsi="Arial" w:cs="Arial"/>
          <w:szCs w:val="20"/>
        </w:rPr>
      </w:pPr>
      <w:r w:rsidRPr="00CA2201">
        <w:rPr>
          <w:rFonts w:ascii="Arial" w:hAnsi="Arial" w:cs="Arial"/>
          <w:szCs w:val="20"/>
        </w:rPr>
        <w:t>Optimiser la recherche globale.</w:t>
      </w:r>
    </w:p>
    <w:p w14:paraId="6A2B1428" w14:textId="77777777" w:rsidR="00F20E88" w:rsidRPr="00CA2201" w:rsidRDefault="00F20E88" w:rsidP="0026158E">
      <w:pPr>
        <w:pStyle w:val="Paragraphedeliste"/>
        <w:numPr>
          <w:ilvl w:val="1"/>
          <w:numId w:val="21"/>
        </w:numPr>
        <w:ind w:left="1134"/>
        <w:rPr>
          <w:rFonts w:ascii="Arial" w:hAnsi="Arial" w:cs="Arial"/>
          <w:szCs w:val="20"/>
        </w:rPr>
      </w:pPr>
      <w:r w:rsidRPr="00CA2201">
        <w:rPr>
          <w:rFonts w:ascii="Arial" w:hAnsi="Arial" w:cs="Arial"/>
          <w:szCs w:val="20"/>
        </w:rPr>
        <w:t xml:space="preserve">Intégrer des recherches spécifiques pour une typologique de contenu : aides et financement, études et statistiques, </w:t>
      </w:r>
      <w:proofErr w:type="spellStart"/>
      <w:r w:rsidRPr="00CA2201">
        <w:rPr>
          <w:rFonts w:ascii="Arial" w:hAnsi="Arial" w:cs="Arial"/>
          <w:szCs w:val="20"/>
        </w:rPr>
        <w:t>scénariothèque</w:t>
      </w:r>
      <w:proofErr w:type="spellEnd"/>
      <w:r w:rsidRPr="00CA2201">
        <w:rPr>
          <w:rFonts w:ascii="Arial" w:hAnsi="Arial" w:cs="Arial"/>
          <w:szCs w:val="20"/>
        </w:rPr>
        <w:t>.</w:t>
      </w:r>
    </w:p>
    <w:p w14:paraId="11B1377F" w14:textId="77777777" w:rsidR="00F20E88" w:rsidRPr="00CA2201" w:rsidRDefault="00F20E88" w:rsidP="0026158E">
      <w:pPr>
        <w:pStyle w:val="Paragraphedeliste"/>
        <w:numPr>
          <w:ilvl w:val="1"/>
          <w:numId w:val="21"/>
        </w:numPr>
        <w:ind w:left="1134"/>
        <w:rPr>
          <w:rFonts w:ascii="Arial" w:hAnsi="Arial" w:cs="Arial"/>
          <w:szCs w:val="20"/>
        </w:rPr>
      </w:pPr>
      <w:r w:rsidRPr="00CA2201">
        <w:rPr>
          <w:rFonts w:ascii="Arial" w:hAnsi="Arial" w:cs="Arial"/>
          <w:szCs w:val="20"/>
        </w:rPr>
        <w:t xml:space="preserve">Intégrer d’une recherche « Visa et classification » via le webservice </w:t>
      </w:r>
      <w:proofErr w:type="spellStart"/>
      <w:r w:rsidRPr="00CA2201">
        <w:rPr>
          <w:rFonts w:ascii="Arial" w:hAnsi="Arial" w:cs="Arial"/>
          <w:szCs w:val="20"/>
        </w:rPr>
        <w:t>Cinedi</w:t>
      </w:r>
      <w:proofErr w:type="spellEnd"/>
      <w:r w:rsidRPr="00CA2201">
        <w:rPr>
          <w:rFonts w:ascii="Arial" w:hAnsi="Arial" w:cs="Arial"/>
          <w:szCs w:val="20"/>
        </w:rPr>
        <w:t>.</w:t>
      </w:r>
      <w:r w:rsidRPr="00CA2201">
        <w:rPr>
          <w:rFonts w:ascii="Arial" w:hAnsi="Arial" w:cs="Arial"/>
          <w:szCs w:val="20"/>
        </w:rPr>
        <w:br/>
      </w:r>
    </w:p>
    <w:p w14:paraId="56AACB5E" w14:textId="3A0F1A1B" w:rsidR="00F20E88" w:rsidRPr="00CA2201" w:rsidRDefault="00F20E88" w:rsidP="0026158E">
      <w:pPr>
        <w:pStyle w:val="Paragraphedeliste"/>
        <w:numPr>
          <w:ilvl w:val="0"/>
          <w:numId w:val="21"/>
        </w:numPr>
        <w:rPr>
          <w:rFonts w:ascii="Arial" w:hAnsi="Arial" w:cs="Arial"/>
          <w:szCs w:val="20"/>
        </w:rPr>
      </w:pPr>
      <w:r w:rsidRPr="00CA2201">
        <w:rPr>
          <w:rFonts w:ascii="Arial" w:hAnsi="Arial" w:cs="Arial"/>
          <w:b/>
          <w:bCs/>
          <w:szCs w:val="20"/>
        </w:rPr>
        <w:t>Reprise et migration des contenus avec une réorganisation totale de l’arborescence</w:t>
      </w:r>
      <w:r w:rsidR="00CA2201" w:rsidRPr="00CA2201">
        <w:rPr>
          <w:rFonts w:ascii="Arial" w:hAnsi="Arial" w:cs="Arial"/>
          <w:b/>
          <w:bCs/>
          <w:szCs w:val="20"/>
        </w:rPr>
        <w:t>,</w:t>
      </w:r>
      <w:r w:rsidRPr="00CA2201">
        <w:rPr>
          <w:rFonts w:ascii="Arial" w:hAnsi="Arial" w:cs="Arial"/>
          <w:b/>
          <w:bCs/>
          <w:szCs w:val="20"/>
        </w:rPr>
        <w:t xml:space="preserve"> </w:t>
      </w:r>
      <w:r w:rsidRPr="00CA2201">
        <w:rPr>
          <w:rFonts w:ascii="Arial" w:hAnsi="Arial" w:cs="Arial"/>
          <w:szCs w:val="20"/>
        </w:rPr>
        <w:t>d’une organisation par domaine (cinéma, Séries et tv ; jeu vidéo…), à une organisation par profil.</w:t>
      </w:r>
    </w:p>
    <w:p w14:paraId="7148B2E2" w14:textId="77777777" w:rsidR="00F20E88" w:rsidRPr="00CA2201" w:rsidRDefault="00F20E88" w:rsidP="0026158E">
      <w:pPr>
        <w:pStyle w:val="Paragraphedeliste"/>
        <w:numPr>
          <w:ilvl w:val="1"/>
          <w:numId w:val="21"/>
        </w:numPr>
        <w:ind w:left="1134" w:hanging="283"/>
        <w:rPr>
          <w:rFonts w:ascii="Arial" w:hAnsi="Arial" w:cs="Arial"/>
          <w:szCs w:val="20"/>
        </w:rPr>
      </w:pPr>
      <w:r w:rsidRPr="00CA2201">
        <w:rPr>
          <w:rFonts w:ascii="Arial" w:hAnsi="Arial" w:cs="Arial"/>
          <w:szCs w:val="20"/>
        </w:rPr>
        <w:t>Reprendre et migrer l’ensemble des contenus (contenus web, bibliothèque, taxonomie).</w:t>
      </w:r>
    </w:p>
    <w:p w14:paraId="0D036ADC" w14:textId="77777777" w:rsidR="00F20E88" w:rsidRPr="00CA2201" w:rsidRDefault="00F20E88" w:rsidP="0026158E">
      <w:pPr>
        <w:pStyle w:val="Paragraphedeliste"/>
        <w:numPr>
          <w:ilvl w:val="1"/>
          <w:numId w:val="21"/>
        </w:numPr>
        <w:ind w:left="1134" w:hanging="283"/>
        <w:rPr>
          <w:rFonts w:ascii="Arial" w:hAnsi="Arial" w:cs="Arial"/>
          <w:szCs w:val="20"/>
        </w:rPr>
      </w:pPr>
      <w:r w:rsidRPr="00CA2201">
        <w:rPr>
          <w:rFonts w:ascii="Arial" w:hAnsi="Arial" w:cs="Arial"/>
          <w:szCs w:val="20"/>
        </w:rPr>
        <w:t>Mettre en place des automatisations pour réaliser un mapping entre l’arborescence et la catégorisation du site actuel et les structures cibles.</w:t>
      </w:r>
    </w:p>
    <w:p w14:paraId="57273CFB" w14:textId="77777777" w:rsidR="00F20E88" w:rsidRPr="00CA2201" w:rsidRDefault="00F20E88" w:rsidP="0026158E">
      <w:pPr>
        <w:pStyle w:val="Paragraphedeliste"/>
        <w:numPr>
          <w:ilvl w:val="1"/>
          <w:numId w:val="21"/>
        </w:numPr>
        <w:ind w:left="1134" w:hanging="283"/>
        <w:rPr>
          <w:rFonts w:ascii="Arial" w:hAnsi="Arial" w:cs="Arial"/>
          <w:szCs w:val="20"/>
        </w:rPr>
      </w:pPr>
      <w:r w:rsidRPr="00CA2201">
        <w:rPr>
          <w:rFonts w:ascii="Arial" w:hAnsi="Arial" w:cs="Arial"/>
          <w:szCs w:val="20"/>
        </w:rPr>
        <w:t xml:space="preserve">Mettre en place un plan de redirection. </w:t>
      </w:r>
    </w:p>
    <w:p w14:paraId="175B58D4" w14:textId="77777777" w:rsidR="00F20E88" w:rsidRPr="00CA2201" w:rsidRDefault="00F20E88" w:rsidP="0026158E">
      <w:pPr>
        <w:pStyle w:val="Paragraphedeliste"/>
        <w:numPr>
          <w:ilvl w:val="1"/>
          <w:numId w:val="21"/>
        </w:numPr>
        <w:ind w:left="1134" w:hanging="283"/>
        <w:rPr>
          <w:rFonts w:ascii="Arial" w:hAnsi="Arial" w:cs="Arial"/>
          <w:szCs w:val="20"/>
        </w:rPr>
      </w:pPr>
      <w:r w:rsidRPr="00CA2201">
        <w:rPr>
          <w:rFonts w:ascii="Arial" w:hAnsi="Arial" w:cs="Arial"/>
          <w:szCs w:val="20"/>
        </w:rPr>
        <w:t>Construction des URL en cohérence avec l’arborescence cible.</w:t>
      </w:r>
    </w:p>
    <w:p w14:paraId="266B8938" w14:textId="77777777" w:rsidR="00F20E88" w:rsidRPr="00CA2201" w:rsidRDefault="00F20E88" w:rsidP="00F20E88">
      <w:pPr>
        <w:pStyle w:val="Paragraphedeliste"/>
        <w:rPr>
          <w:rFonts w:ascii="Arial" w:hAnsi="Arial" w:cs="Arial"/>
          <w:szCs w:val="20"/>
        </w:rPr>
      </w:pPr>
    </w:p>
    <w:p w14:paraId="067BF8C6" w14:textId="77777777" w:rsidR="00F20E88" w:rsidRPr="00CA2201" w:rsidRDefault="00F20E88" w:rsidP="0026158E">
      <w:pPr>
        <w:pStyle w:val="Paragraphedeliste"/>
        <w:numPr>
          <w:ilvl w:val="0"/>
          <w:numId w:val="21"/>
        </w:numPr>
        <w:rPr>
          <w:rFonts w:ascii="Arial" w:hAnsi="Arial" w:cs="Arial"/>
          <w:b/>
          <w:bCs/>
          <w:szCs w:val="20"/>
        </w:rPr>
      </w:pPr>
      <w:r w:rsidRPr="00CA2201">
        <w:rPr>
          <w:rFonts w:ascii="Arial" w:hAnsi="Arial" w:cs="Arial"/>
          <w:b/>
          <w:bCs/>
          <w:szCs w:val="20"/>
        </w:rPr>
        <w:t xml:space="preserve">Traduction automatique  </w:t>
      </w:r>
      <w:r w:rsidRPr="00CA2201">
        <w:rPr>
          <w:rFonts w:ascii="Arial" w:hAnsi="Arial" w:cs="Arial"/>
          <w:b/>
          <w:bCs/>
          <w:szCs w:val="20"/>
        </w:rPr>
        <w:br/>
      </w:r>
      <w:r w:rsidRPr="00CA2201">
        <w:rPr>
          <w:rFonts w:ascii="Arial" w:hAnsi="Arial" w:cs="Arial"/>
          <w:szCs w:val="20"/>
        </w:rPr>
        <w:t>Le CNC souhaite, en parallèle à une rubrique « éditorialisée » à destination des publics à l’international, proposer</w:t>
      </w:r>
      <w:r w:rsidRPr="00CA2201">
        <w:rPr>
          <w:rFonts w:ascii="Arial" w:hAnsi="Arial" w:cs="Arial"/>
          <w:b/>
          <w:bCs/>
          <w:szCs w:val="20"/>
        </w:rPr>
        <w:t xml:space="preserve"> </w:t>
      </w:r>
      <w:r w:rsidRPr="00CA2201">
        <w:rPr>
          <w:rFonts w:ascii="Arial" w:hAnsi="Arial" w:cs="Arial"/>
          <w:szCs w:val="20"/>
        </w:rPr>
        <w:t>une version du site en langue anglaise qui soit</w:t>
      </w:r>
      <w:r w:rsidRPr="00CA2201">
        <w:rPr>
          <w:rFonts w:ascii="Arial" w:hAnsi="Arial" w:cs="Arial"/>
          <w:b/>
          <w:bCs/>
          <w:szCs w:val="20"/>
        </w:rPr>
        <w:t xml:space="preserve"> dans l’esprit d’un site miroir de la version française. Etant donné la volumétrie des contenus, </w:t>
      </w:r>
      <w:r w:rsidRPr="00CA2201">
        <w:rPr>
          <w:rFonts w:ascii="Arial" w:hAnsi="Arial" w:cs="Arial"/>
          <w:szCs w:val="20"/>
        </w:rPr>
        <w:t>il faudrait pouvoir s’appuyer sur une automatisation de la traduction des contenus.</w:t>
      </w:r>
      <w:r w:rsidRPr="00CA2201">
        <w:rPr>
          <w:rFonts w:ascii="Arial" w:hAnsi="Arial" w:cs="Arial"/>
          <w:szCs w:val="20"/>
        </w:rPr>
        <w:br/>
      </w:r>
    </w:p>
    <w:p w14:paraId="5D0365B9" w14:textId="77777777" w:rsidR="00F20E88" w:rsidRPr="00CA2201" w:rsidRDefault="00F20E88" w:rsidP="0026158E">
      <w:pPr>
        <w:pStyle w:val="Paragraphedeliste"/>
        <w:numPr>
          <w:ilvl w:val="1"/>
          <w:numId w:val="21"/>
        </w:numPr>
        <w:ind w:left="1134"/>
        <w:rPr>
          <w:rFonts w:ascii="Arial" w:hAnsi="Arial" w:cs="Arial"/>
          <w:szCs w:val="20"/>
        </w:rPr>
      </w:pPr>
      <w:r w:rsidRPr="00CA2201">
        <w:rPr>
          <w:rFonts w:ascii="Arial" w:hAnsi="Arial" w:cs="Arial"/>
          <w:szCs w:val="20"/>
        </w:rPr>
        <w:lastRenderedPageBreak/>
        <w:t>Traduction automatique de contenu : étudier la faisabilité et proposer des scénarios pour l’intégration de traduction automatique IA à la gestion de contenus.</w:t>
      </w:r>
      <w:r w:rsidRPr="00CA2201">
        <w:rPr>
          <w:rFonts w:ascii="Arial" w:hAnsi="Arial" w:cs="Arial"/>
          <w:szCs w:val="20"/>
        </w:rPr>
        <w:br/>
      </w:r>
    </w:p>
    <w:p w14:paraId="666240F9" w14:textId="4F29BBCE" w:rsidR="00F20E88" w:rsidRPr="00CA2201" w:rsidRDefault="00F20E88" w:rsidP="0026158E">
      <w:pPr>
        <w:pStyle w:val="Paragraphedeliste"/>
        <w:numPr>
          <w:ilvl w:val="0"/>
          <w:numId w:val="21"/>
        </w:numPr>
        <w:rPr>
          <w:rFonts w:ascii="Arial" w:hAnsi="Arial" w:cs="Arial"/>
          <w:szCs w:val="20"/>
        </w:rPr>
      </w:pPr>
      <w:r w:rsidRPr="00CA2201">
        <w:rPr>
          <w:rFonts w:ascii="Arial" w:hAnsi="Arial" w:cs="Arial"/>
          <w:b/>
          <w:bCs/>
          <w:szCs w:val="20"/>
        </w:rPr>
        <w:t xml:space="preserve">Accessibilité </w:t>
      </w:r>
      <w:r w:rsidRPr="00CA2201">
        <w:rPr>
          <w:rFonts w:ascii="Arial" w:hAnsi="Arial" w:cs="Arial"/>
          <w:szCs w:val="20"/>
        </w:rPr>
        <w:br/>
        <w:t>Le CNC vise un respect des critères à un niveau à minima supérieur à 80% du référentiel RGAA version 4.1.2 (</w:t>
      </w:r>
      <w:hyperlink r:id="rId9" w:history="1">
        <w:r w:rsidRPr="00CA2201">
          <w:rPr>
            <w:rStyle w:val="Lienhypertexte"/>
            <w:rFonts w:ascii="Arial" w:hAnsi="Arial" w:cs="Arial"/>
            <w:szCs w:val="20"/>
          </w:rPr>
          <w:t>https://accessibilite.numerique.gouv.fr/</w:t>
        </w:r>
      </w:hyperlink>
      <w:r w:rsidRPr="00CA2201">
        <w:rPr>
          <w:rFonts w:ascii="Arial" w:hAnsi="Arial" w:cs="Arial"/>
          <w:szCs w:val="20"/>
        </w:rPr>
        <w:t>).</w:t>
      </w:r>
      <w:r w:rsidRPr="00CA2201">
        <w:rPr>
          <w:rFonts w:ascii="Arial" w:hAnsi="Arial" w:cs="Arial"/>
          <w:szCs w:val="20"/>
        </w:rPr>
        <w:br/>
      </w:r>
    </w:p>
    <w:p w14:paraId="62637755" w14:textId="77777777" w:rsidR="00F20E88" w:rsidRPr="00CA2201" w:rsidRDefault="00F20E88" w:rsidP="0026158E">
      <w:pPr>
        <w:pStyle w:val="Paragraphedeliste"/>
        <w:numPr>
          <w:ilvl w:val="0"/>
          <w:numId w:val="21"/>
        </w:numPr>
        <w:rPr>
          <w:rFonts w:ascii="Arial" w:hAnsi="Arial" w:cs="Arial"/>
          <w:szCs w:val="20"/>
        </w:rPr>
      </w:pPr>
      <w:r w:rsidRPr="00CA2201">
        <w:rPr>
          <w:rFonts w:ascii="Arial" w:hAnsi="Arial" w:cs="Arial"/>
          <w:b/>
          <w:bCs/>
          <w:szCs w:val="20"/>
        </w:rPr>
        <w:t>Référencement naturel et SEO</w:t>
      </w:r>
      <w:r w:rsidRPr="00CA2201">
        <w:rPr>
          <w:rFonts w:ascii="Arial" w:hAnsi="Arial" w:cs="Arial"/>
          <w:szCs w:val="20"/>
        </w:rPr>
        <w:t xml:space="preserve"> (Search engine optimisation) </w:t>
      </w:r>
      <w:r w:rsidRPr="00CA2201">
        <w:rPr>
          <w:rFonts w:ascii="Arial" w:hAnsi="Arial" w:cs="Arial"/>
          <w:color w:val="000000" w:themeColor="text1"/>
          <w:szCs w:val="20"/>
        </w:rPr>
        <w:br/>
        <w:t xml:space="preserve">Le référencement est un aspect essentiel au succès du projet notamment pour capter un plus large public. Le Titulaire mettra en place au démarrage une stratégie d’optimisation (SEO) portant sur : </w:t>
      </w:r>
      <w:r w:rsidRPr="00CA2201">
        <w:rPr>
          <w:rFonts w:ascii="Arial" w:hAnsi="Arial" w:cs="Arial"/>
          <w:color w:val="000000" w:themeColor="text1"/>
          <w:szCs w:val="20"/>
        </w:rPr>
        <w:br/>
      </w:r>
    </w:p>
    <w:p w14:paraId="1CE5E0C8" w14:textId="77777777" w:rsidR="00F20E88" w:rsidRPr="00CA2201" w:rsidRDefault="00F20E88" w:rsidP="0026158E">
      <w:pPr>
        <w:pStyle w:val="Paragraphedeliste"/>
        <w:numPr>
          <w:ilvl w:val="2"/>
          <w:numId w:val="22"/>
        </w:numPr>
        <w:ind w:left="1134"/>
        <w:rPr>
          <w:rFonts w:ascii="Arial" w:hAnsi="Arial" w:cs="Arial"/>
          <w:color w:val="000000" w:themeColor="text1"/>
          <w:szCs w:val="20"/>
        </w:rPr>
      </w:pPr>
      <w:r w:rsidRPr="00CA2201">
        <w:rPr>
          <w:rFonts w:ascii="Arial" w:hAnsi="Arial" w:cs="Arial"/>
          <w:color w:val="000000" w:themeColor="text1"/>
          <w:szCs w:val="20"/>
        </w:rPr>
        <w:t>L’intégration des gabarits et la structure technique du site doivent contribuer à l’optimisation du référencement par :</w:t>
      </w:r>
    </w:p>
    <w:p w14:paraId="39ED1786" w14:textId="77777777" w:rsidR="00F20E88" w:rsidRPr="00CA2201" w:rsidRDefault="00F20E88" w:rsidP="0026158E">
      <w:pPr>
        <w:pStyle w:val="Paragraphedeliste"/>
        <w:numPr>
          <w:ilvl w:val="3"/>
          <w:numId w:val="23"/>
        </w:numPr>
        <w:ind w:left="1418" w:hanging="284"/>
        <w:rPr>
          <w:rFonts w:ascii="Arial" w:hAnsi="Arial" w:cs="Arial"/>
          <w:color w:val="000000" w:themeColor="text1"/>
          <w:szCs w:val="20"/>
        </w:rPr>
      </w:pPr>
      <w:r w:rsidRPr="00CA2201">
        <w:rPr>
          <w:rFonts w:ascii="Arial" w:hAnsi="Arial" w:cs="Arial"/>
          <w:color w:val="000000" w:themeColor="text1"/>
          <w:szCs w:val="20"/>
        </w:rPr>
        <w:t xml:space="preserve">L’optimisation des temps de chargement (HTML, CSS et JavaScript) notamment le </w:t>
      </w:r>
      <w:r w:rsidRPr="00CA2201">
        <w:rPr>
          <w:rFonts w:ascii="Arial" w:hAnsi="Arial" w:cs="Arial"/>
          <w:i/>
          <w:iCs/>
          <w:color w:val="000000" w:themeColor="text1"/>
          <w:szCs w:val="20"/>
        </w:rPr>
        <w:t xml:space="preserve">First </w:t>
      </w:r>
      <w:proofErr w:type="spellStart"/>
      <w:r w:rsidRPr="00CA2201">
        <w:rPr>
          <w:rFonts w:ascii="Arial" w:hAnsi="Arial" w:cs="Arial"/>
          <w:i/>
          <w:iCs/>
          <w:color w:val="000000" w:themeColor="text1"/>
          <w:szCs w:val="20"/>
        </w:rPr>
        <w:t>Contentful</w:t>
      </w:r>
      <w:proofErr w:type="spellEnd"/>
      <w:r w:rsidRPr="00CA2201">
        <w:rPr>
          <w:rFonts w:ascii="Arial" w:hAnsi="Arial" w:cs="Arial"/>
          <w:i/>
          <w:iCs/>
          <w:color w:val="000000" w:themeColor="text1"/>
          <w:szCs w:val="20"/>
        </w:rPr>
        <w:t xml:space="preserve"> Paint</w:t>
      </w:r>
      <w:r w:rsidRPr="00CA2201">
        <w:rPr>
          <w:rFonts w:ascii="Arial" w:hAnsi="Arial" w:cs="Arial"/>
          <w:color w:val="000000" w:themeColor="text1"/>
          <w:szCs w:val="20"/>
        </w:rPr>
        <w:t xml:space="preserve"> (FCP), la vitesse de chargement perçue par l’utilisateur.</w:t>
      </w:r>
    </w:p>
    <w:p w14:paraId="57AC325D" w14:textId="77777777" w:rsidR="00F20E88" w:rsidRPr="00CA2201" w:rsidRDefault="00F20E88" w:rsidP="0026158E">
      <w:pPr>
        <w:pStyle w:val="Paragraphedeliste"/>
        <w:numPr>
          <w:ilvl w:val="3"/>
          <w:numId w:val="23"/>
        </w:numPr>
        <w:ind w:left="1418" w:hanging="284"/>
        <w:rPr>
          <w:rFonts w:ascii="Arial" w:hAnsi="Arial" w:cs="Arial"/>
          <w:color w:val="000000" w:themeColor="text1"/>
          <w:szCs w:val="20"/>
        </w:rPr>
      </w:pPr>
      <w:r w:rsidRPr="00CA2201">
        <w:rPr>
          <w:rFonts w:ascii="Arial" w:hAnsi="Arial" w:cs="Arial"/>
          <w:color w:val="000000" w:themeColor="text1"/>
          <w:szCs w:val="20"/>
        </w:rPr>
        <w:t>La conformité du code HTML, CSS aux standards du web et notamment la cohérence sémantique et l’optimisation du maillage interne.</w:t>
      </w:r>
    </w:p>
    <w:p w14:paraId="04150CF4" w14:textId="77777777" w:rsidR="00F20E88" w:rsidRPr="00CA2201" w:rsidRDefault="00F20E88" w:rsidP="0026158E">
      <w:pPr>
        <w:pStyle w:val="Paragraphedeliste"/>
        <w:numPr>
          <w:ilvl w:val="3"/>
          <w:numId w:val="23"/>
        </w:numPr>
        <w:ind w:left="1418" w:hanging="284"/>
        <w:rPr>
          <w:rFonts w:ascii="Arial" w:hAnsi="Arial" w:cs="Arial"/>
          <w:color w:val="000000" w:themeColor="text1"/>
          <w:szCs w:val="20"/>
        </w:rPr>
      </w:pPr>
      <w:r w:rsidRPr="00CA2201">
        <w:rPr>
          <w:rFonts w:ascii="Arial" w:hAnsi="Arial" w:cs="Arial"/>
          <w:color w:val="000000" w:themeColor="text1"/>
          <w:szCs w:val="20"/>
        </w:rPr>
        <w:t>Une construction cohérente des URL.</w:t>
      </w:r>
    </w:p>
    <w:p w14:paraId="369EA716" w14:textId="77777777" w:rsidR="00F20E88" w:rsidRPr="00CA2201" w:rsidRDefault="00F20E88" w:rsidP="0026158E">
      <w:pPr>
        <w:pStyle w:val="Paragraphedeliste"/>
        <w:numPr>
          <w:ilvl w:val="2"/>
          <w:numId w:val="23"/>
        </w:numPr>
        <w:ind w:left="1134"/>
        <w:rPr>
          <w:rFonts w:ascii="Arial" w:hAnsi="Arial" w:cs="Arial"/>
          <w:color w:val="000000" w:themeColor="text1"/>
          <w:szCs w:val="20"/>
        </w:rPr>
      </w:pPr>
      <w:r w:rsidRPr="00CA2201">
        <w:rPr>
          <w:rFonts w:ascii="Arial" w:hAnsi="Arial" w:cs="Arial"/>
          <w:color w:val="000000" w:themeColor="text1"/>
          <w:szCs w:val="20"/>
        </w:rPr>
        <w:t>sitemap.xml</w:t>
      </w:r>
    </w:p>
    <w:p w14:paraId="7F7CC48A" w14:textId="77777777" w:rsidR="00F20E88" w:rsidRPr="00CA2201" w:rsidRDefault="00F20E88" w:rsidP="0026158E">
      <w:pPr>
        <w:pStyle w:val="Paragraphedeliste"/>
        <w:numPr>
          <w:ilvl w:val="2"/>
          <w:numId w:val="23"/>
        </w:numPr>
        <w:ind w:left="1134"/>
        <w:rPr>
          <w:rFonts w:ascii="Arial" w:hAnsi="Arial" w:cs="Arial"/>
          <w:color w:val="000000" w:themeColor="text1"/>
          <w:szCs w:val="20"/>
        </w:rPr>
      </w:pPr>
      <w:r w:rsidRPr="00CA2201">
        <w:rPr>
          <w:rFonts w:ascii="Arial" w:hAnsi="Arial" w:cs="Arial"/>
          <w:color w:val="000000" w:themeColor="text1"/>
          <w:szCs w:val="20"/>
        </w:rPr>
        <w:t xml:space="preserve">robots.txt </w:t>
      </w:r>
    </w:p>
    <w:p w14:paraId="5559837B" w14:textId="77777777" w:rsidR="0026158E" w:rsidRPr="0026158E" w:rsidRDefault="0026158E" w:rsidP="0026158E">
      <w:pPr>
        <w:rPr>
          <w:rFonts w:cs="Arial"/>
          <w:color w:val="000000" w:themeColor="text1"/>
          <w:sz w:val="22"/>
          <w:szCs w:val="24"/>
        </w:rPr>
      </w:pPr>
    </w:p>
    <w:p w14:paraId="4A12D3E1" w14:textId="4DBD00CA" w:rsidR="002735CB" w:rsidRDefault="002735CB" w:rsidP="002735CB">
      <w:pPr>
        <w:pStyle w:val="Titre1"/>
        <w:rPr>
          <w:szCs w:val="20"/>
          <w:lang w:eastAsia="fr-FR"/>
        </w:rPr>
      </w:pPr>
      <w:bookmarkStart w:id="4" w:name="_Toc223950151"/>
      <w:r>
        <w:rPr>
          <w:szCs w:val="20"/>
          <w:lang w:eastAsia="fr-FR"/>
        </w:rPr>
        <w:t>Calendrier</w:t>
      </w:r>
      <w:bookmarkEnd w:id="4"/>
    </w:p>
    <w:p w14:paraId="7299410F" w14:textId="36CF0543" w:rsidR="002735CB" w:rsidRPr="00CA2201" w:rsidRDefault="002735CB" w:rsidP="002735CB">
      <w:pPr>
        <w:rPr>
          <w:sz w:val="20"/>
        </w:rPr>
      </w:pPr>
      <w:r w:rsidRPr="00CA2201">
        <w:rPr>
          <w:sz w:val="20"/>
        </w:rPr>
        <w:t>La date d’ouverture du site au public est attendue pour la rentrée 2026, soit début septembre 2026.</w:t>
      </w:r>
    </w:p>
    <w:p w14:paraId="1EFA1EA3" w14:textId="77777777" w:rsidR="002735CB" w:rsidRDefault="002735CB" w:rsidP="002735CB"/>
    <w:p w14:paraId="12A84C49" w14:textId="39BA03EE" w:rsidR="00F20E88" w:rsidRDefault="00F20E88" w:rsidP="00F20E88">
      <w:pPr>
        <w:pStyle w:val="Titre1"/>
        <w:rPr>
          <w:szCs w:val="20"/>
          <w:lang w:eastAsia="fr-FR"/>
        </w:rPr>
      </w:pPr>
      <w:bookmarkStart w:id="5" w:name="_Toc223950152"/>
      <w:r>
        <w:rPr>
          <w:szCs w:val="20"/>
          <w:lang w:eastAsia="fr-FR"/>
        </w:rPr>
        <w:t>Livrables</w:t>
      </w:r>
      <w:bookmarkEnd w:id="5"/>
    </w:p>
    <w:p w14:paraId="3631C75E" w14:textId="3F099D80" w:rsidR="00F20E88" w:rsidRPr="00CA2201" w:rsidRDefault="00F20E88" w:rsidP="00F20E88">
      <w:pPr>
        <w:rPr>
          <w:sz w:val="20"/>
        </w:rPr>
      </w:pPr>
      <w:r w:rsidRPr="00CA2201">
        <w:rPr>
          <w:sz w:val="20"/>
        </w:rPr>
        <w:t xml:space="preserve">Les livrables attendus sont listés dans le marché </w:t>
      </w:r>
      <w:r w:rsidR="0026158E" w:rsidRPr="00CA2201">
        <w:rPr>
          <w:sz w:val="20"/>
        </w:rPr>
        <w:t>po</w:t>
      </w:r>
      <w:r w:rsidRPr="00CA2201">
        <w:rPr>
          <w:sz w:val="20"/>
        </w:rPr>
        <w:t>ur l</w:t>
      </w:r>
      <w:r w:rsidR="0026158E" w:rsidRPr="00CA2201">
        <w:rPr>
          <w:sz w:val="20"/>
        </w:rPr>
        <w:t xml:space="preserve">es prestations </w:t>
      </w:r>
      <w:r w:rsidRPr="00CA2201">
        <w:rPr>
          <w:sz w:val="20"/>
        </w:rPr>
        <w:t>Projet en mode agile, dont voici une liste non exhaustive :</w:t>
      </w:r>
    </w:p>
    <w:p w14:paraId="375BDEE7" w14:textId="59300053" w:rsidR="00440672" w:rsidRPr="00CA2201" w:rsidRDefault="00F20E88" w:rsidP="00D307A1">
      <w:pPr>
        <w:pStyle w:val="Listepuces"/>
        <w:rPr>
          <w:rFonts w:cs="Arial"/>
          <w:sz w:val="20"/>
        </w:rPr>
      </w:pPr>
      <w:r w:rsidRPr="00CA2201">
        <w:rPr>
          <w:rFonts w:cs="Arial"/>
          <w:sz w:val="20"/>
        </w:rPr>
        <w:t>Dossier d’architecture technique (DAT)</w:t>
      </w:r>
    </w:p>
    <w:p w14:paraId="2B0245C8" w14:textId="47F1A102" w:rsidR="00F20E88" w:rsidRPr="00CA2201" w:rsidRDefault="00F20E88" w:rsidP="00D307A1">
      <w:pPr>
        <w:pStyle w:val="Listepuces"/>
        <w:rPr>
          <w:rFonts w:cs="Arial"/>
          <w:sz w:val="20"/>
        </w:rPr>
      </w:pPr>
      <w:r w:rsidRPr="00CA2201">
        <w:rPr>
          <w:rFonts w:cs="Arial"/>
          <w:sz w:val="20"/>
        </w:rPr>
        <w:t>Dossier d’exploitation (DEX)</w:t>
      </w:r>
    </w:p>
    <w:p w14:paraId="620504A4" w14:textId="3E9459F5" w:rsidR="00F20E88" w:rsidRPr="00CA2201" w:rsidRDefault="00F20E88" w:rsidP="00D307A1">
      <w:pPr>
        <w:pStyle w:val="Listepuces"/>
        <w:rPr>
          <w:rFonts w:cs="Arial"/>
          <w:sz w:val="20"/>
        </w:rPr>
      </w:pPr>
      <w:r w:rsidRPr="00CA2201">
        <w:rPr>
          <w:rFonts w:cs="Arial"/>
          <w:sz w:val="20"/>
        </w:rPr>
        <w:t>Manuel d’installation</w:t>
      </w:r>
    </w:p>
    <w:p w14:paraId="6402E091" w14:textId="38E9A24F" w:rsidR="00F20E88" w:rsidRPr="00CA2201" w:rsidRDefault="00F20E88" w:rsidP="00D307A1">
      <w:pPr>
        <w:pStyle w:val="Listepuces"/>
        <w:rPr>
          <w:rFonts w:cs="Arial"/>
          <w:sz w:val="20"/>
        </w:rPr>
      </w:pPr>
      <w:r w:rsidRPr="00CA2201">
        <w:rPr>
          <w:rFonts w:cs="Arial"/>
          <w:sz w:val="20"/>
        </w:rPr>
        <w:t>Code source</w:t>
      </w:r>
    </w:p>
    <w:p w14:paraId="54D73A42" w14:textId="6524BEDB" w:rsidR="0026158E" w:rsidRPr="00CA2201" w:rsidRDefault="00F20E88" w:rsidP="00D307A1">
      <w:pPr>
        <w:pStyle w:val="Listepuces"/>
        <w:rPr>
          <w:rFonts w:cs="Arial"/>
          <w:sz w:val="20"/>
        </w:rPr>
      </w:pPr>
      <w:r w:rsidRPr="00CA2201">
        <w:rPr>
          <w:rFonts w:cs="Arial"/>
          <w:sz w:val="20"/>
        </w:rPr>
        <w:t>Documentation produit</w:t>
      </w:r>
      <w:r w:rsidR="0026158E" w:rsidRPr="00CA2201">
        <w:rPr>
          <w:rFonts w:cs="Arial"/>
          <w:sz w:val="20"/>
        </w:rPr>
        <w:t>, type SFD et STD pour tous les flux entrants et sortants</w:t>
      </w:r>
    </w:p>
    <w:p w14:paraId="24F4F9ED" w14:textId="67362FF5" w:rsidR="0026158E" w:rsidRPr="00CA2201" w:rsidRDefault="0026158E" w:rsidP="00D307A1">
      <w:pPr>
        <w:pStyle w:val="Listepuces"/>
        <w:rPr>
          <w:rFonts w:cs="Arial"/>
          <w:sz w:val="20"/>
        </w:rPr>
      </w:pPr>
      <w:r w:rsidRPr="00CA2201">
        <w:rPr>
          <w:rFonts w:cs="Arial"/>
          <w:sz w:val="20"/>
        </w:rPr>
        <w:t xml:space="preserve">Bilan </w:t>
      </w:r>
      <w:proofErr w:type="spellStart"/>
      <w:r w:rsidRPr="00CA2201">
        <w:rPr>
          <w:rFonts w:cs="Arial"/>
          <w:sz w:val="20"/>
        </w:rPr>
        <w:t>SonarQube</w:t>
      </w:r>
      <w:proofErr w:type="spellEnd"/>
      <w:r w:rsidRPr="00CA2201">
        <w:rPr>
          <w:rFonts w:cs="Arial"/>
          <w:sz w:val="20"/>
        </w:rPr>
        <w:t xml:space="preserve"> ou équivalent.</w:t>
      </w:r>
    </w:p>
    <w:p w14:paraId="75EB832F" w14:textId="77777777" w:rsidR="0026158E" w:rsidRDefault="0026158E" w:rsidP="0026158E">
      <w:pPr>
        <w:pStyle w:val="Listepuces"/>
        <w:numPr>
          <w:ilvl w:val="0"/>
          <w:numId w:val="0"/>
        </w:numPr>
        <w:ind w:left="1021" w:hanging="284"/>
        <w:rPr>
          <w:rFonts w:cs="Arial"/>
          <w:sz w:val="20"/>
        </w:rPr>
      </w:pPr>
    </w:p>
    <w:sectPr w:rsidR="0026158E" w:rsidSect="002B1307">
      <w:headerReference w:type="default" r:id="rId10"/>
      <w:footerReference w:type="default" r:id="rId11"/>
      <w:pgSz w:w="11906" w:h="16838"/>
      <w:pgMar w:top="719" w:right="1106" w:bottom="1418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D5624" w14:textId="77777777" w:rsidR="002B145A" w:rsidRDefault="002B145A" w:rsidP="000E7FB1">
      <w:r>
        <w:separator/>
      </w:r>
    </w:p>
  </w:endnote>
  <w:endnote w:type="continuationSeparator" w:id="0">
    <w:p w14:paraId="1092DD02" w14:textId="77777777" w:rsidR="002B145A" w:rsidRDefault="002B145A" w:rsidP="000E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050D3" w14:textId="17B7D409" w:rsidR="005B2CCE" w:rsidRPr="00FB785B" w:rsidRDefault="005B2CCE" w:rsidP="00FB785B">
    <w:pPr>
      <w:pStyle w:val="Pieddepage"/>
      <w:tabs>
        <w:tab w:val="clear" w:pos="9072"/>
        <w:tab w:val="right" w:pos="9639"/>
      </w:tabs>
      <w:ind w:left="-426"/>
      <w:jc w:val="left"/>
      <w:rPr>
        <w:rFonts w:cs="Arial"/>
        <w:noProof/>
        <w:sz w:val="20"/>
      </w:rPr>
    </w:pPr>
    <w:r w:rsidRPr="00CA2201">
      <w:rPr>
        <w:rFonts w:cs="Arial"/>
        <w:sz w:val="20"/>
      </w:rPr>
      <w:fldChar w:fldCharType="begin"/>
    </w:r>
    <w:r w:rsidRPr="00CA2201">
      <w:rPr>
        <w:rFonts w:cs="Arial"/>
        <w:sz w:val="20"/>
      </w:rPr>
      <w:instrText xml:space="preserve"> FILENAME   \* MERGEFORMAT </w:instrText>
    </w:r>
    <w:r w:rsidRPr="00CA2201">
      <w:rPr>
        <w:rFonts w:cs="Arial"/>
        <w:sz w:val="20"/>
      </w:rPr>
      <w:fldChar w:fldCharType="separate"/>
    </w:r>
    <w:r w:rsidR="00CA2201" w:rsidRPr="00CA2201">
      <w:rPr>
        <w:rFonts w:cs="Arial"/>
        <w:noProof/>
        <w:sz w:val="20"/>
      </w:rPr>
      <w:t>Annexe 2_Expression de besoins_refonte site public</w:t>
    </w:r>
    <w:r w:rsidRPr="00CA2201">
      <w:rPr>
        <w:rFonts w:cs="Arial"/>
        <w:sz w:val="20"/>
      </w:rPr>
      <w:fldChar w:fldCharType="end"/>
    </w:r>
    <w:r w:rsidR="00CA2201" w:rsidRPr="00CA2201">
      <w:rPr>
        <w:rFonts w:cs="Arial"/>
        <w:sz w:val="20"/>
      </w:rPr>
      <w:tab/>
    </w:r>
    <w:r>
      <w:rPr>
        <w:rFonts w:ascii="Trebuchet MS" w:hAnsi="Trebuchet MS"/>
        <w:sz w:val="20"/>
      </w:rPr>
      <w:tab/>
    </w:r>
    <w:sdt>
      <w:sdtPr>
        <w:id w:val="180486750"/>
        <w:docPartObj>
          <w:docPartGallery w:val="Page Numbers (Bottom of Page)"/>
          <w:docPartUnique/>
        </w:docPartObj>
      </w:sdtPr>
      <w:sdtEndPr>
        <w:rPr>
          <w:rFonts w:cs="Arial"/>
          <w:noProof/>
          <w:sz w:val="20"/>
        </w:rPr>
      </w:sdtEndPr>
      <w:sdtContent>
        <w:r w:rsidRPr="00FB785B">
          <w:rPr>
            <w:rFonts w:cs="Arial"/>
            <w:noProof/>
            <w:sz w:val="20"/>
          </w:rPr>
          <w:fldChar w:fldCharType="begin"/>
        </w:r>
        <w:r w:rsidRPr="00FB785B">
          <w:rPr>
            <w:rFonts w:cs="Arial"/>
            <w:noProof/>
            <w:sz w:val="20"/>
          </w:rPr>
          <w:instrText xml:space="preserve"> PAGE   \* MERGEFORMAT </w:instrText>
        </w:r>
        <w:r w:rsidRPr="00FB785B">
          <w:rPr>
            <w:rFonts w:cs="Arial"/>
            <w:noProof/>
            <w:sz w:val="20"/>
          </w:rPr>
          <w:fldChar w:fldCharType="separate"/>
        </w:r>
        <w:r w:rsidRPr="00FB785B">
          <w:rPr>
            <w:rFonts w:cs="Arial"/>
            <w:noProof/>
            <w:sz w:val="20"/>
          </w:rPr>
          <w:t>1</w:t>
        </w:r>
        <w:r w:rsidRPr="00FB785B">
          <w:rPr>
            <w:rFonts w:cs="Arial"/>
            <w:noProof/>
            <w:sz w:val="20"/>
          </w:rPr>
          <w:fldChar w:fldCharType="end"/>
        </w:r>
      </w:sdtContent>
    </w:sdt>
    <w:r w:rsidRPr="00FB785B">
      <w:rPr>
        <w:rFonts w:cs="Arial"/>
        <w:noProof/>
        <w:sz w:val="20"/>
      </w:rPr>
      <w:t>/</w:t>
    </w:r>
    <w:r w:rsidRPr="00FB785B">
      <w:rPr>
        <w:rFonts w:cs="Arial"/>
        <w:noProof/>
        <w:sz w:val="20"/>
      </w:rPr>
      <w:fldChar w:fldCharType="begin"/>
    </w:r>
    <w:r w:rsidRPr="00FB785B">
      <w:rPr>
        <w:rFonts w:cs="Arial"/>
        <w:noProof/>
        <w:sz w:val="20"/>
      </w:rPr>
      <w:instrText xml:space="preserve"> NUMPAGES   \* MERGEFORMAT </w:instrText>
    </w:r>
    <w:r w:rsidRPr="00FB785B">
      <w:rPr>
        <w:rFonts w:cs="Arial"/>
        <w:noProof/>
        <w:sz w:val="20"/>
      </w:rPr>
      <w:fldChar w:fldCharType="separate"/>
    </w:r>
    <w:r w:rsidRPr="00FB785B">
      <w:rPr>
        <w:rFonts w:cs="Arial"/>
        <w:noProof/>
        <w:sz w:val="20"/>
      </w:rPr>
      <w:t>1</w:t>
    </w:r>
    <w:r w:rsidRPr="00FB785B">
      <w:rPr>
        <w:rFonts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F6F07" w14:textId="77777777" w:rsidR="002B145A" w:rsidRDefault="002B145A" w:rsidP="000E7FB1">
      <w:r>
        <w:separator/>
      </w:r>
    </w:p>
  </w:footnote>
  <w:footnote w:type="continuationSeparator" w:id="0">
    <w:p w14:paraId="1376B804" w14:textId="77777777" w:rsidR="002B145A" w:rsidRDefault="002B145A" w:rsidP="000E7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7589" w14:textId="77777777" w:rsidR="003F6313" w:rsidRPr="003F6313" w:rsidRDefault="003F6313" w:rsidP="003F6313">
    <w:pPr>
      <w:pStyle w:val="En-tte"/>
      <w:rPr>
        <w:sz w:val="20"/>
      </w:rPr>
    </w:pPr>
  </w:p>
  <w:tbl>
    <w:tblPr>
      <w:tblW w:w="9923" w:type="dxa"/>
      <w:tblInd w:w="-227" w:type="dxa"/>
      <w:tblBorders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  <w:insideH w:val="single" w:sz="6" w:space="0" w:color="C0C0C0"/>
        <w:insideV w:val="single" w:sz="6" w:space="0" w:color="C0C0C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804"/>
      <w:gridCol w:w="7119"/>
    </w:tblGrid>
    <w:tr w:rsidR="003F6313" w:rsidRPr="00E60C51" w14:paraId="5F3D88A5" w14:textId="77777777" w:rsidTr="001E193C">
      <w:trPr>
        <w:cantSplit/>
        <w:trHeight w:hRule="exact" w:val="909"/>
      </w:trPr>
      <w:tc>
        <w:tcPr>
          <w:tcW w:w="2804" w:type="dxa"/>
          <w:vMerge w:val="restart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  <w:vAlign w:val="center"/>
        </w:tcPr>
        <w:p w14:paraId="1D16E29C" w14:textId="77777777" w:rsidR="003F6313" w:rsidRPr="00E60C51" w:rsidRDefault="003F6313" w:rsidP="001E193C">
          <w:pPr>
            <w:jc w:val="center"/>
          </w:pPr>
          <w:r>
            <w:rPr>
              <w:noProof/>
            </w:rPr>
            <w:drawing>
              <wp:inline distT="0" distB="0" distL="0" distR="0" wp14:anchorId="1151CF5E" wp14:editId="0A8D0DDC">
                <wp:extent cx="1495425" cy="455295"/>
                <wp:effectExtent l="19050" t="0" r="9525" b="0"/>
                <wp:docPr id="2" name="Image 1" descr="logo CNC sans text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CNC sans texte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4552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19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  <w:vAlign w:val="center"/>
        </w:tcPr>
        <w:p w14:paraId="307DA55C" w14:textId="062ABAA1" w:rsidR="003F6313" w:rsidRPr="000F7BA1" w:rsidRDefault="00FB785B" w:rsidP="001E193C">
          <w:pPr>
            <w:jc w:val="center"/>
            <w:rPr>
              <w:rFonts w:ascii="Trebuchet MS" w:hAnsi="Trebuchet MS"/>
              <w:smallCaps/>
            </w:rPr>
          </w:pPr>
          <w:r w:rsidRPr="00C51D1E">
            <w:t>Expression de besoin</w:t>
          </w:r>
          <w:r>
            <w:t>s</w:t>
          </w:r>
          <w:r w:rsidRPr="00C51D1E">
            <w:t xml:space="preserve"> </w:t>
          </w:r>
          <w:r>
            <w:t>– Refonte du site cnc.fr</w:t>
          </w:r>
        </w:p>
      </w:tc>
    </w:tr>
    <w:tr w:rsidR="003F6313" w:rsidRPr="00FB785B" w14:paraId="2639E97B" w14:textId="77777777" w:rsidTr="001E193C">
      <w:trPr>
        <w:cantSplit/>
        <w:trHeight w:hRule="exact" w:val="353"/>
      </w:trPr>
      <w:tc>
        <w:tcPr>
          <w:tcW w:w="2804" w:type="dxa"/>
          <w:vMerge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  <w:vAlign w:val="center"/>
        </w:tcPr>
        <w:p w14:paraId="56B0140E" w14:textId="77777777" w:rsidR="003F6313" w:rsidRPr="00FB785B" w:rsidRDefault="003F6313" w:rsidP="001E193C">
          <w:pPr>
            <w:jc w:val="center"/>
            <w:rPr>
              <w:rFonts w:cs="Arial"/>
            </w:rPr>
          </w:pPr>
        </w:p>
      </w:tc>
      <w:tc>
        <w:tcPr>
          <w:tcW w:w="7119" w:type="dxa"/>
          <w:tc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cBorders>
          <w:vAlign w:val="center"/>
        </w:tcPr>
        <w:p w14:paraId="3BFE4F6D" w14:textId="5FED2E8D" w:rsidR="003F6313" w:rsidRPr="00FB785B" w:rsidRDefault="005B2CCE" w:rsidP="001E193C">
          <w:pPr>
            <w:jc w:val="center"/>
            <w:rPr>
              <w:rFonts w:cs="Arial"/>
              <w:b/>
              <w:bCs/>
              <w:smallCaps/>
              <w:sz w:val="28"/>
              <w:szCs w:val="28"/>
            </w:rPr>
          </w:pPr>
          <w:r w:rsidRPr="00FB785B">
            <w:rPr>
              <w:rFonts w:cs="Arial"/>
            </w:rPr>
            <w:t xml:space="preserve">Direction </w:t>
          </w:r>
          <w:r w:rsidR="00FB785B" w:rsidRPr="00FB785B">
            <w:rPr>
              <w:rFonts w:cs="Arial"/>
            </w:rPr>
            <w:t>de la communication</w:t>
          </w:r>
          <w:r w:rsidR="0026158E">
            <w:rPr>
              <w:rFonts w:cs="Arial"/>
            </w:rPr>
            <w:t xml:space="preserve"> – Direction du numérique/SI</w:t>
          </w:r>
        </w:p>
      </w:tc>
    </w:tr>
  </w:tbl>
  <w:p w14:paraId="16BEE835" w14:textId="77777777" w:rsidR="003F6313" w:rsidRPr="00FB785B" w:rsidRDefault="003F6313" w:rsidP="003F6313">
    <w:pPr>
      <w:pStyle w:val="En-tte"/>
      <w:ind w:left="-284" w:right="-426"/>
      <w:rPr>
        <w:rFonts w:cs="Arial"/>
        <w:sz w:val="20"/>
      </w:rPr>
    </w:pPr>
  </w:p>
  <w:p w14:paraId="34DEE889" w14:textId="77777777" w:rsidR="003F6313" w:rsidRPr="003F6313" w:rsidRDefault="003F6313" w:rsidP="003F6313">
    <w:pPr>
      <w:pStyle w:val="En-tte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C812EC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6E91CA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00B05A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ACC624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DE45B8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E4A2B9A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2AB4BA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D4AFF0"/>
    <w:lvl w:ilvl="0">
      <w:start w:val="1"/>
      <w:numFmt w:val="bullet"/>
      <w:pStyle w:val="Listepuces2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786B99A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2BAB46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D4926DF4"/>
    <w:lvl w:ilvl="0">
      <w:start w:val="1"/>
      <w:numFmt w:val="decimal"/>
      <w:pStyle w:val="Titre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871C11"/>
    <w:multiLevelType w:val="hybridMultilevel"/>
    <w:tmpl w:val="9C9A2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502BA"/>
    <w:multiLevelType w:val="hybridMultilevel"/>
    <w:tmpl w:val="9B3267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D396F"/>
    <w:multiLevelType w:val="multilevel"/>
    <w:tmpl w:val="040C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DBE7B6E"/>
    <w:multiLevelType w:val="hybridMultilevel"/>
    <w:tmpl w:val="938019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80FB0A">
      <w:numFmt w:val="bullet"/>
      <w:lvlText w:val="-"/>
      <w:lvlJc w:val="left"/>
      <w:pPr>
        <w:ind w:left="2520" w:hanging="720"/>
      </w:pPr>
      <w:rPr>
        <w:rFonts w:ascii="IBM Plex Sans" w:eastAsiaTheme="minorHAnsi" w:hAnsi="IBM Plex Sans" w:cstheme="minorBidi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87B9E"/>
    <w:multiLevelType w:val="hybridMultilevel"/>
    <w:tmpl w:val="A732A6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061DED"/>
    <w:multiLevelType w:val="hybridMultilevel"/>
    <w:tmpl w:val="20105F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6C7BF3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66593E11"/>
    <w:multiLevelType w:val="hybridMultilevel"/>
    <w:tmpl w:val="C3287B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1545C"/>
    <w:multiLevelType w:val="hybridMultilevel"/>
    <w:tmpl w:val="88267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014FD"/>
    <w:multiLevelType w:val="hybridMultilevel"/>
    <w:tmpl w:val="F19EE918"/>
    <w:lvl w:ilvl="0" w:tplc="FFFFFFFF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3FDA0946">
      <w:numFmt w:val="bullet"/>
      <w:lvlText w:val="-"/>
      <w:lvlJc w:val="left"/>
      <w:pPr>
        <w:ind w:left="4296" w:hanging="360"/>
      </w:pPr>
      <w:rPr>
        <w:rFonts w:ascii="Arial" w:eastAsia="Aptos" w:hAnsi="Arial" w:cs="Arial" w:hint="default"/>
      </w:rPr>
    </w:lvl>
    <w:lvl w:ilvl="4" w:tplc="FFFFFFFF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 w15:restartNumberingAfterBreak="0">
    <w:nsid w:val="7E6E0349"/>
    <w:multiLevelType w:val="hybridMultilevel"/>
    <w:tmpl w:val="D186C0EC"/>
    <w:lvl w:ilvl="0" w:tplc="040C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040C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7F0F32A5"/>
    <w:multiLevelType w:val="multilevel"/>
    <w:tmpl w:val="040C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04603009">
    <w:abstractNumId w:val="10"/>
  </w:num>
  <w:num w:numId="2" w16cid:durableId="590503059">
    <w:abstractNumId w:val="17"/>
  </w:num>
  <w:num w:numId="3" w16cid:durableId="1440683640">
    <w:abstractNumId w:val="22"/>
  </w:num>
  <w:num w:numId="4" w16cid:durableId="403335573">
    <w:abstractNumId w:val="13"/>
  </w:num>
  <w:num w:numId="5" w16cid:durableId="506596848">
    <w:abstractNumId w:val="8"/>
  </w:num>
  <w:num w:numId="6" w16cid:durableId="1301957759">
    <w:abstractNumId w:val="3"/>
  </w:num>
  <w:num w:numId="7" w16cid:durableId="1930960360">
    <w:abstractNumId w:val="2"/>
  </w:num>
  <w:num w:numId="8" w16cid:durableId="1998144573">
    <w:abstractNumId w:val="1"/>
  </w:num>
  <w:num w:numId="9" w16cid:durableId="1484590228">
    <w:abstractNumId w:val="0"/>
  </w:num>
  <w:num w:numId="10" w16cid:durableId="1911770551">
    <w:abstractNumId w:val="7"/>
  </w:num>
  <w:num w:numId="11" w16cid:durableId="2043165902">
    <w:abstractNumId w:val="6"/>
  </w:num>
  <w:num w:numId="12" w16cid:durableId="2036930104">
    <w:abstractNumId w:val="5"/>
  </w:num>
  <w:num w:numId="13" w16cid:durableId="205533226">
    <w:abstractNumId w:val="4"/>
  </w:num>
  <w:num w:numId="14" w16cid:durableId="603537681">
    <w:abstractNumId w:val="9"/>
  </w:num>
  <w:num w:numId="15" w16cid:durableId="1006325977">
    <w:abstractNumId w:val="18"/>
  </w:num>
  <w:num w:numId="16" w16cid:durableId="1056123770">
    <w:abstractNumId w:val="12"/>
  </w:num>
  <w:num w:numId="17" w16cid:durableId="1196431429">
    <w:abstractNumId w:val="11"/>
  </w:num>
  <w:num w:numId="18" w16cid:durableId="954943042">
    <w:abstractNumId w:val="16"/>
  </w:num>
  <w:num w:numId="19" w16cid:durableId="268508873">
    <w:abstractNumId w:val="19"/>
  </w:num>
  <w:num w:numId="20" w16cid:durableId="997273044">
    <w:abstractNumId w:val="15"/>
  </w:num>
  <w:num w:numId="21" w16cid:durableId="1427455327">
    <w:abstractNumId w:val="14"/>
  </w:num>
  <w:num w:numId="22" w16cid:durableId="195388999">
    <w:abstractNumId w:val="21"/>
  </w:num>
  <w:num w:numId="23" w16cid:durableId="1870025112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CA4"/>
    <w:rsid w:val="00017486"/>
    <w:rsid w:val="000220D5"/>
    <w:rsid w:val="00024898"/>
    <w:rsid w:val="0004091C"/>
    <w:rsid w:val="000446F4"/>
    <w:rsid w:val="000534A6"/>
    <w:rsid w:val="00054A6F"/>
    <w:rsid w:val="00054BDC"/>
    <w:rsid w:val="000840D6"/>
    <w:rsid w:val="00093B20"/>
    <w:rsid w:val="000A196C"/>
    <w:rsid w:val="000A5F15"/>
    <w:rsid w:val="000B38C9"/>
    <w:rsid w:val="000D3D01"/>
    <w:rsid w:val="00125336"/>
    <w:rsid w:val="00174A03"/>
    <w:rsid w:val="001B179B"/>
    <w:rsid w:val="001C2B18"/>
    <w:rsid w:val="001C5EDD"/>
    <w:rsid w:val="001D062B"/>
    <w:rsid w:val="00210AB2"/>
    <w:rsid w:val="002117D2"/>
    <w:rsid w:val="002225AE"/>
    <w:rsid w:val="00227550"/>
    <w:rsid w:val="002279DC"/>
    <w:rsid w:val="0026158E"/>
    <w:rsid w:val="002735CB"/>
    <w:rsid w:val="00293E11"/>
    <w:rsid w:val="00294486"/>
    <w:rsid w:val="00296FA4"/>
    <w:rsid w:val="002B1307"/>
    <w:rsid w:val="002B145A"/>
    <w:rsid w:val="002F0611"/>
    <w:rsid w:val="00306F1E"/>
    <w:rsid w:val="003158AA"/>
    <w:rsid w:val="003249E7"/>
    <w:rsid w:val="003256B7"/>
    <w:rsid w:val="00332E56"/>
    <w:rsid w:val="0033782F"/>
    <w:rsid w:val="00344A7A"/>
    <w:rsid w:val="00344C3D"/>
    <w:rsid w:val="00351D46"/>
    <w:rsid w:val="00372209"/>
    <w:rsid w:val="003868A5"/>
    <w:rsid w:val="003D3980"/>
    <w:rsid w:val="003D779F"/>
    <w:rsid w:val="003E22AC"/>
    <w:rsid w:val="003F0161"/>
    <w:rsid w:val="003F6313"/>
    <w:rsid w:val="00427F53"/>
    <w:rsid w:val="00433976"/>
    <w:rsid w:val="0043413E"/>
    <w:rsid w:val="00440672"/>
    <w:rsid w:val="004408C2"/>
    <w:rsid w:val="00445A4F"/>
    <w:rsid w:val="00446585"/>
    <w:rsid w:val="004947D4"/>
    <w:rsid w:val="004A1E1B"/>
    <w:rsid w:val="004C04C7"/>
    <w:rsid w:val="004E7715"/>
    <w:rsid w:val="00505B5F"/>
    <w:rsid w:val="00533679"/>
    <w:rsid w:val="00547B99"/>
    <w:rsid w:val="00564A01"/>
    <w:rsid w:val="00567917"/>
    <w:rsid w:val="005A2642"/>
    <w:rsid w:val="005B2CCE"/>
    <w:rsid w:val="005B3A16"/>
    <w:rsid w:val="00606B60"/>
    <w:rsid w:val="00665A37"/>
    <w:rsid w:val="0068222C"/>
    <w:rsid w:val="00697762"/>
    <w:rsid w:val="006A0819"/>
    <w:rsid w:val="006A0CE5"/>
    <w:rsid w:val="006B3A87"/>
    <w:rsid w:val="006E4D8F"/>
    <w:rsid w:val="00705BBF"/>
    <w:rsid w:val="007107A2"/>
    <w:rsid w:val="007346B6"/>
    <w:rsid w:val="007441EE"/>
    <w:rsid w:val="007534CC"/>
    <w:rsid w:val="0076068F"/>
    <w:rsid w:val="007E2DEE"/>
    <w:rsid w:val="007E5E9A"/>
    <w:rsid w:val="00804964"/>
    <w:rsid w:val="00807BEA"/>
    <w:rsid w:val="008111AD"/>
    <w:rsid w:val="00833472"/>
    <w:rsid w:val="00840D77"/>
    <w:rsid w:val="00895C75"/>
    <w:rsid w:val="008B6356"/>
    <w:rsid w:val="008C05D9"/>
    <w:rsid w:val="008D14B4"/>
    <w:rsid w:val="00903D7C"/>
    <w:rsid w:val="00940E71"/>
    <w:rsid w:val="0095368F"/>
    <w:rsid w:val="00956B2C"/>
    <w:rsid w:val="00980C41"/>
    <w:rsid w:val="009B5B2F"/>
    <w:rsid w:val="009D53CA"/>
    <w:rsid w:val="009D667A"/>
    <w:rsid w:val="00A2725B"/>
    <w:rsid w:val="00A71CA4"/>
    <w:rsid w:val="00AA6D85"/>
    <w:rsid w:val="00AB5550"/>
    <w:rsid w:val="00B046EB"/>
    <w:rsid w:val="00B16A79"/>
    <w:rsid w:val="00B31C52"/>
    <w:rsid w:val="00B41EFF"/>
    <w:rsid w:val="00B52A49"/>
    <w:rsid w:val="00B57ACD"/>
    <w:rsid w:val="00BB0223"/>
    <w:rsid w:val="00BC2389"/>
    <w:rsid w:val="00BD6BC0"/>
    <w:rsid w:val="00C013A6"/>
    <w:rsid w:val="00C34271"/>
    <w:rsid w:val="00C44213"/>
    <w:rsid w:val="00C52156"/>
    <w:rsid w:val="00C66678"/>
    <w:rsid w:val="00CA2201"/>
    <w:rsid w:val="00CA542B"/>
    <w:rsid w:val="00CF6CE9"/>
    <w:rsid w:val="00D01E06"/>
    <w:rsid w:val="00D1408A"/>
    <w:rsid w:val="00D21F56"/>
    <w:rsid w:val="00D223AE"/>
    <w:rsid w:val="00D307A1"/>
    <w:rsid w:val="00D40652"/>
    <w:rsid w:val="00D46354"/>
    <w:rsid w:val="00D53648"/>
    <w:rsid w:val="00D71557"/>
    <w:rsid w:val="00D85E6E"/>
    <w:rsid w:val="00DA083D"/>
    <w:rsid w:val="00DA1DB1"/>
    <w:rsid w:val="00DB328B"/>
    <w:rsid w:val="00DC06E8"/>
    <w:rsid w:val="00DC2A7B"/>
    <w:rsid w:val="00DC62ED"/>
    <w:rsid w:val="00DD7734"/>
    <w:rsid w:val="00DE1BA8"/>
    <w:rsid w:val="00DE4282"/>
    <w:rsid w:val="00E0345C"/>
    <w:rsid w:val="00E34523"/>
    <w:rsid w:val="00E35116"/>
    <w:rsid w:val="00E35C7A"/>
    <w:rsid w:val="00E60C51"/>
    <w:rsid w:val="00E60DC7"/>
    <w:rsid w:val="00E8765B"/>
    <w:rsid w:val="00E90FF9"/>
    <w:rsid w:val="00EA1C7C"/>
    <w:rsid w:val="00EA5A23"/>
    <w:rsid w:val="00EC2BCA"/>
    <w:rsid w:val="00EC38E2"/>
    <w:rsid w:val="00F129B1"/>
    <w:rsid w:val="00F20C95"/>
    <w:rsid w:val="00F20E88"/>
    <w:rsid w:val="00F318BC"/>
    <w:rsid w:val="00F51BC0"/>
    <w:rsid w:val="00F73B8D"/>
    <w:rsid w:val="00F834D2"/>
    <w:rsid w:val="00F85263"/>
    <w:rsid w:val="00FB712F"/>
    <w:rsid w:val="00FB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  <o:regrouptable v:ext="edit">
        <o:entry new="1" old="0"/>
        <o:entry new="2" old="1"/>
        <o:entry new="3" old="0"/>
        <o:entry new="4" old="3"/>
        <o:entry new="5" old="0"/>
        <o:entry new="6" old="5"/>
        <o:entry new="7" old="0"/>
      </o:regrouptable>
    </o:shapelayout>
  </w:shapeDefaults>
  <w:decimalSymbol w:val=","/>
  <w:listSeparator w:val=";"/>
  <w14:docId w14:val="149E5766"/>
  <w15:docId w15:val="{E9BA0619-8A00-45D9-BBED-EFBD1C1C2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5D9"/>
    <w:pPr>
      <w:suppressAutoHyphens/>
      <w:jc w:val="both"/>
    </w:pPr>
    <w:rPr>
      <w:rFonts w:ascii="Arial" w:hAnsi="Arial"/>
      <w:sz w:val="24"/>
      <w:lang w:eastAsia="ar-SA"/>
    </w:rPr>
  </w:style>
  <w:style w:type="paragraph" w:styleId="Titre1">
    <w:name w:val="heading 1"/>
    <w:basedOn w:val="Normal"/>
    <w:next w:val="Corpsdetexte"/>
    <w:qFormat/>
    <w:rsid w:val="00505B5F"/>
    <w:pPr>
      <w:keepNext/>
      <w:numPr>
        <w:numId w:val="1"/>
      </w:numPr>
      <w:spacing w:before="240" w:after="160"/>
      <w:outlineLvl w:val="0"/>
    </w:pPr>
    <w:rPr>
      <w:rFonts w:cs="Arial"/>
      <w:b/>
      <w:bCs/>
      <w:caps/>
      <w:kern w:val="28"/>
      <w:sz w:val="28"/>
      <w:szCs w:val="28"/>
    </w:rPr>
  </w:style>
  <w:style w:type="paragraph" w:styleId="Titre2">
    <w:name w:val="heading 2"/>
    <w:basedOn w:val="Normal"/>
    <w:next w:val="Corpsdetexte"/>
    <w:qFormat/>
    <w:rsid w:val="00505B5F"/>
    <w:pPr>
      <w:keepNext/>
      <w:numPr>
        <w:ilvl w:val="1"/>
        <w:numId w:val="1"/>
      </w:numPr>
      <w:spacing w:before="160" w:after="120"/>
      <w:outlineLvl w:val="1"/>
    </w:pPr>
    <w:rPr>
      <w:rFonts w:cs="Arial"/>
      <w:b/>
      <w:bCs/>
      <w:iCs/>
      <w:sz w:val="28"/>
      <w:szCs w:val="28"/>
    </w:rPr>
  </w:style>
  <w:style w:type="paragraph" w:styleId="Titre3">
    <w:name w:val="heading 3"/>
    <w:basedOn w:val="Normal"/>
    <w:next w:val="Corpsdetexte"/>
    <w:qFormat/>
    <w:rsid w:val="0043413E"/>
    <w:pPr>
      <w:keepNext/>
      <w:numPr>
        <w:ilvl w:val="2"/>
        <w:numId w:val="1"/>
      </w:numPr>
      <w:spacing w:before="160" w:after="120"/>
      <w:outlineLvl w:val="2"/>
    </w:pPr>
    <w:rPr>
      <w:rFonts w:cs="Arial"/>
      <w:b/>
      <w:bCs/>
      <w:szCs w:val="26"/>
    </w:rPr>
  </w:style>
  <w:style w:type="paragraph" w:styleId="Titre4">
    <w:name w:val="heading 4"/>
    <w:basedOn w:val="Normal"/>
    <w:next w:val="Corpsdetexte"/>
    <w:qFormat/>
    <w:rsid w:val="0043413E"/>
    <w:pPr>
      <w:keepNext/>
      <w:numPr>
        <w:ilvl w:val="3"/>
        <w:numId w:val="1"/>
      </w:numPr>
      <w:spacing w:before="160" w:after="120"/>
      <w:outlineLvl w:val="3"/>
    </w:pPr>
    <w:rPr>
      <w:bCs/>
      <w:i/>
      <w:szCs w:val="28"/>
    </w:rPr>
  </w:style>
  <w:style w:type="paragraph" w:styleId="Titre5">
    <w:name w:val="heading 5"/>
    <w:basedOn w:val="Normal"/>
    <w:next w:val="Normal"/>
    <w:qFormat/>
    <w:rsid w:val="008C05D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8C05D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8C05D9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qFormat/>
    <w:rsid w:val="008C05D9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qFormat/>
    <w:rsid w:val="008C05D9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53367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53367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533679"/>
  </w:style>
  <w:style w:type="table" w:styleId="Grilledutableau">
    <w:name w:val="Table Grid"/>
    <w:basedOn w:val="TableauNormal"/>
    <w:semiHidden/>
    <w:rsid w:val="00E0345C"/>
    <w:pPr>
      <w:suppressAutoHyphens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niv1">
    <w:name w:val="App niv 1"/>
    <w:basedOn w:val="Normal"/>
    <w:semiHidden/>
    <w:rsid w:val="008B6356"/>
    <w:pPr>
      <w:suppressAutoHyphens w:val="0"/>
      <w:jc w:val="left"/>
    </w:pPr>
    <w:rPr>
      <w:rFonts w:ascii="Trebuchet MS" w:hAnsi="Trebuchet MS"/>
      <w:b/>
      <w:sz w:val="20"/>
      <w:szCs w:val="24"/>
      <w:lang w:eastAsia="fr-FR"/>
    </w:rPr>
  </w:style>
  <w:style w:type="paragraph" w:customStyle="1" w:styleId="Appniv2">
    <w:name w:val="App niv 2"/>
    <w:basedOn w:val="Normal"/>
    <w:semiHidden/>
    <w:rsid w:val="00210AB2"/>
    <w:pPr>
      <w:suppressAutoHyphens w:val="0"/>
      <w:jc w:val="left"/>
    </w:pPr>
    <w:rPr>
      <w:rFonts w:ascii="Trebuchet MS" w:hAnsi="Trebuchet MS"/>
      <w:sz w:val="20"/>
      <w:szCs w:val="24"/>
      <w:lang w:eastAsia="fr-FR"/>
    </w:rPr>
  </w:style>
  <w:style w:type="paragraph" w:customStyle="1" w:styleId="Appniv3">
    <w:name w:val="App niv 3"/>
    <w:basedOn w:val="Normal"/>
    <w:semiHidden/>
    <w:rsid w:val="00210AB2"/>
    <w:pPr>
      <w:suppressAutoHyphens w:val="0"/>
      <w:jc w:val="right"/>
    </w:pPr>
    <w:rPr>
      <w:rFonts w:ascii="Trebuchet MS" w:hAnsi="Trebuchet MS"/>
      <w:sz w:val="20"/>
      <w:szCs w:val="24"/>
      <w:lang w:eastAsia="fr-FR"/>
    </w:rPr>
  </w:style>
  <w:style w:type="paragraph" w:styleId="Corpsdetexte">
    <w:name w:val="Body Text"/>
    <w:basedOn w:val="Normal"/>
    <w:rsid w:val="00E35C7A"/>
    <w:pPr>
      <w:suppressAutoHyphens w:val="0"/>
      <w:spacing w:after="100"/>
      <w:ind w:left="340"/>
    </w:pPr>
    <w:rPr>
      <w:sz w:val="22"/>
      <w:szCs w:val="24"/>
      <w:lang w:eastAsia="fr-FR"/>
    </w:rPr>
  </w:style>
  <w:style w:type="paragraph" w:customStyle="1" w:styleId="FRTEXTE">
    <w:name w:val="FRTEXTE"/>
    <w:basedOn w:val="Normal"/>
    <w:semiHidden/>
    <w:rsid w:val="00903D7C"/>
    <w:pPr>
      <w:suppressAutoHyphens w:val="0"/>
      <w:spacing w:before="28" w:after="85"/>
      <w:jc w:val="left"/>
    </w:pPr>
    <w:rPr>
      <w:snapToGrid w:val="0"/>
      <w:sz w:val="22"/>
      <w:szCs w:val="22"/>
      <w:lang w:val="en-US" w:eastAsia="fr-FR"/>
    </w:rPr>
  </w:style>
  <w:style w:type="paragraph" w:customStyle="1" w:styleId="NormalGauche2">
    <w:name w:val="Normal + Gauche :  2"/>
    <w:aliases w:val="5 cm"/>
    <w:basedOn w:val="Normal"/>
    <w:semiHidden/>
    <w:rsid w:val="00227550"/>
    <w:pPr>
      <w:tabs>
        <w:tab w:val="left" w:pos="1589"/>
      </w:tabs>
      <w:ind w:left="1416"/>
    </w:pPr>
  </w:style>
  <w:style w:type="numbering" w:styleId="111111">
    <w:name w:val="Outline List 2"/>
    <w:basedOn w:val="Aucuneliste"/>
    <w:semiHidden/>
    <w:rsid w:val="00D85E6E"/>
    <w:pPr>
      <w:numPr>
        <w:numId w:val="2"/>
      </w:numPr>
    </w:pPr>
  </w:style>
  <w:style w:type="numbering" w:styleId="1ai">
    <w:name w:val="Outline List 1"/>
    <w:basedOn w:val="Aucuneliste"/>
    <w:semiHidden/>
    <w:rsid w:val="00D85E6E"/>
    <w:pPr>
      <w:numPr>
        <w:numId w:val="3"/>
      </w:numPr>
    </w:pPr>
  </w:style>
  <w:style w:type="character" w:styleId="Accentuation">
    <w:name w:val="Emphasis"/>
    <w:basedOn w:val="Policepardfaut"/>
    <w:qFormat/>
    <w:rsid w:val="00D85E6E"/>
    <w:rPr>
      <w:i/>
      <w:iCs/>
    </w:rPr>
  </w:style>
  <w:style w:type="character" w:styleId="AcronymeHTML">
    <w:name w:val="HTML Acronym"/>
    <w:basedOn w:val="Policepardfaut"/>
    <w:semiHidden/>
    <w:rsid w:val="00D85E6E"/>
  </w:style>
  <w:style w:type="paragraph" w:styleId="Adressedestinataire">
    <w:name w:val="envelope address"/>
    <w:basedOn w:val="Normal"/>
    <w:semiHidden/>
    <w:rsid w:val="00D85E6E"/>
    <w:pPr>
      <w:framePr w:w="7938" w:h="1985" w:hRule="exact" w:hSpace="141" w:wrap="auto" w:hAnchor="page" w:xAlign="center" w:yAlign="bottom"/>
      <w:ind w:left="2835"/>
    </w:pPr>
    <w:rPr>
      <w:rFonts w:cs="Arial"/>
      <w:szCs w:val="24"/>
    </w:rPr>
  </w:style>
  <w:style w:type="paragraph" w:styleId="Adresseexpditeur">
    <w:name w:val="envelope return"/>
    <w:basedOn w:val="Normal"/>
    <w:semiHidden/>
    <w:rsid w:val="00D85E6E"/>
    <w:rPr>
      <w:rFonts w:cs="Arial"/>
      <w:sz w:val="20"/>
    </w:rPr>
  </w:style>
  <w:style w:type="paragraph" w:styleId="AdresseHTML">
    <w:name w:val="HTML Address"/>
    <w:basedOn w:val="Normal"/>
    <w:semiHidden/>
    <w:rsid w:val="00D85E6E"/>
    <w:rPr>
      <w:i/>
      <w:iCs/>
    </w:rPr>
  </w:style>
  <w:style w:type="numbering" w:styleId="ArticleSection">
    <w:name w:val="Outline List 3"/>
    <w:basedOn w:val="Aucuneliste"/>
    <w:semiHidden/>
    <w:rsid w:val="00D85E6E"/>
    <w:pPr>
      <w:numPr>
        <w:numId w:val="4"/>
      </w:numPr>
    </w:pPr>
  </w:style>
  <w:style w:type="character" w:styleId="CitationHTML">
    <w:name w:val="HTML Cite"/>
    <w:basedOn w:val="Policepardfaut"/>
    <w:semiHidden/>
    <w:rsid w:val="00D85E6E"/>
    <w:rPr>
      <w:i/>
      <w:iCs/>
    </w:rPr>
  </w:style>
  <w:style w:type="table" w:styleId="Tableauclassique1">
    <w:name w:val="Table Classic 1"/>
    <w:basedOn w:val="TableauNormal"/>
    <w:semiHidden/>
    <w:rsid w:val="00D85E6E"/>
    <w:pPr>
      <w:suppressAutoHyphens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semiHidden/>
    <w:rsid w:val="00D85E6E"/>
    <w:pPr>
      <w:suppressAutoHyphens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semiHidden/>
    <w:rsid w:val="00D85E6E"/>
    <w:pPr>
      <w:suppressAutoHyphens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semiHidden/>
    <w:rsid w:val="00D85E6E"/>
    <w:pPr>
      <w:suppressAutoHyphens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lavierHTML">
    <w:name w:val="HTML Keyboard"/>
    <w:basedOn w:val="Policepardfaut"/>
    <w:semiHidden/>
    <w:rsid w:val="00D85E6E"/>
    <w:rPr>
      <w:rFonts w:ascii="Courier New" w:hAnsi="Courier New" w:cs="Courier New"/>
      <w:sz w:val="20"/>
      <w:szCs w:val="20"/>
    </w:rPr>
  </w:style>
  <w:style w:type="character" w:styleId="CodeHTML">
    <w:name w:val="HTML Code"/>
    <w:basedOn w:val="Policepardfaut"/>
    <w:semiHidden/>
    <w:rsid w:val="00D85E6E"/>
    <w:rPr>
      <w:rFonts w:ascii="Courier New" w:hAnsi="Courier New" w:cs="Courier New"/>
      <w:sz w:val="20"/>
      <w:szCs w:val="20"/>
    </w:rPr>
  </w:style>
  <w:style w:type="table" w:styleId="Colonnesdetableau1">
    <w:name w:val="Table Columns 1"/>
    <w:basedOn w:val="TableauNormal"/>
    <w:semiHidden/>
    <w:rsid w:val="00D85E6E"/>
    <w:pPr>
      <w:suppressAutoHyphens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semiHidden/>
    <w:rsid w:val="00D85E6E"/>
    <w:pPr>
      <w:suppressAutoHyphens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semiHidden/>
    <w:rsid w:val="00D85E6E"/>
    <w:pPr>
      <w:suppressAutoHyphens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semiHidden/>
    <w:rsid w:val="00D85E6E"/>
    <w:pPr>
      <w:suppressAutoHyphens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semiHidden/>
    <w:rsid w:val="00D85E6E"/>
    <w:pPr>
      <w:suppressAutoHyphens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lor1">
    <w:name w:val="Table Colorful 1"/>
    <w:basedOn w:val="TableauNormal"/>
    <w:semiHidden/>
    <w:rsid w:val="00D85E6E"/>
    <w:pPr>
      <w:suppressAutoHyphens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semiHidden/>
    <w:rsid w:val="00D85E6E"/>
    <w:pPr>
      <w:suppressAutoHyphens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semiHidden/>
    <w:rsid w:val="00D85E6E"/>
    <w:pPr>
      <w:suppressAutoHyphens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contemporain">
    <w:name w:val="Table Contemporary"/>
    <w:basedOn w:val="TableauNormal"/>
    <w:semiHidden/>
    <w:rsid w:val="00D85E6E"/>
    <w:pPr>
      <w:suppressAutoHyphens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Corpsdetexte2">
    <w:name w:val="Body Text 2"/>
    <w:basedOn w:val="Normal"/>
    <w:semiHidden/>
    <w:rsid w:val="00D85E6E"/>
    <w:pPr>
      <w:spacing w:after="120" w:line="480" w:lineRule="auto"/>
    </w:pPr>
  </w:style>
  <w:style w:type="paragraph" w:styleId="Corpsdetexte3">
    <w:name w:val="Body Text 3"/>
    <w:basedOn w:val="Normal"/>
    <w:semiHidden/>
    <w:rsid w:val="00D85E6E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  <w:semiHidden/>
    <w:rsid w:val="00D85E6E"/>
  </w:style>
  <w:style w:type="character" w:styleId="DfinitionHTML">
    <w:name w:val="HTML Definition"/>
    <w:basedOn w:val="Policepardfaut"/>
    <w:semiHidden/>
    <w:rsid w:val="00D85E6E"/>
    <w:rPr>
      <w:i/>
      <w:iCs/>
    </w:rPr>
  </w:style>
  <w:style w:type="table" w:styleId="Effetsdetableau3D2">
    <w:name w:val="Table 3D effects 2"/>
    <w:basedOn w:val="TableauNormal"/>
    <w:semiHidden/>
    <w:rsid w:val="00D85E6E"/>
    <w:pPr>
      <w:suppressAutoHyphens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semiHidden/>
    <w:rsid w:val="00D85E6E"/>
    <w:pPr>
      <w:suppressAutoHyphens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semiHidden/>
    <w:rsid w:val="00D85E6E"/>
    <w:pPr>
      <w:suppressAutoHyphens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semiHidden/>
    <w:rsid w:val="00D85E6E"/>
    <w:pPr>
      <w:suppressAutoHyphens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basedOn w:val="Policepardfaut"/>
    <w:qFormat/>
    <w:rsid w:val="00D85E6E"/>
    <w:rPr>
      <w:b/>
      <w:bCs/>
    </w:rPr>
  </w:style>
  <w:style w:type="paragraph" w:styleId="En-ttedemessage">
    <w:name w:val="Message Header"/>
    <w:basedOn w:val="Normal"/>
    <w:semiHidden/>
    <w:rsid w:val="00D85E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character" w:styleId="ExempleHTML">
    <w:name w:val="HTML Sample"/>
    <w:basedOn w:val="Policepardfaut"/>
    <w:semiHidden/>
    <w:rsid w:val="00D85E6E"/>
    <w:rPr>
      <w:rFonts w:ascii="Courier New" w:hAnsi="Courier New" w:cs="Courier New"/>
    </w:rPr>
  </w:style>
  <w:style w:type="paragraph" w:styleId="Formuledepolitesse">
    <w:name w:val="Closing"/>
    <w:basedOn w:val="Normal"/>
    <w:semiHidden/>
    <w:rsid w:val="00D85E6E"/>
    <w:pPr>
      <w:ind w:left="4252"/>
    </w:pPr>
  </w:style>
  <w:style w:type="table" w:styleId="Grilledetableau1">
    <w:name w:val="Table Grid 1"/>
    <w:basedOn w:val="TableauNormal"/>
    <w:semiHidden/>
    <w:rsid w:val="00D85E6E"/>
    <w:pPr>
      <w:suppressAutoHyphens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semiHidden/>
    <w:rsid w:val="00D85E6E"/>
    <w:pPr>
      <w:suppressAutoHyphens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semiHidden/>
    <w:rsid w:val="00D85E6E"/>
    <w:pPr>
      <w:suppressAutoHyphens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semiHidden/>
    <w:rsid w:val="00D85E6E"/>
    <w:pPr>
      <w:suppressAutoHyphens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semiHidden/>
    <w:rsid w:val="00D85E6E"/>
    <w:pPr>
      <w:suppressAutoHyphens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semiHidden/>
    <w:rsid w:val="00D85E6E"/>
    <w:pPr>
      <w:suppressAutoHyphens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semiHidden/>
    <w:rsid w:val="00D85E6E"/>
    <w:pPr>
      <w:suppressAutoHyphens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semiHidden/>
    <w:rsid w:val="00D85E6E"/>
    <w:pPr>
      <w:suppressAutoHyphens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enhypertexte">
    <w:name w:val="Hyperlink"/>
    <w:basedOn w:val="Policepardfaut"/>
    <w:uiPriority w:val="99"/>
    <w:rsid w:val="00D85E6E"/>
    <w:rPr>
      <w:color w:val="0000FF"/>
      <w:u w:val="single"/>
    </w:rPr>
  </w:style>
  <w:style w:type="character" w:styleId="Lienhypertextesuivivisit">
    <w:name w:val="FollowedHyperlink"/>
    <w:basedOn w:val="Policepardfaut"/>
    <w:semiHidden/>
    <w:rsid w:val="00D85E6E"/>
    <w:rPr>
      <w:color w:val="800080"/>
      <w:u w:val="single"/>
    </w:rPr>
  </w:style>
  <w:style w:type="paragraph" w:styleId="Liste">
    <w:name w:val="List"/>
    <w:basedOn w:val="Normal"/>
    <w:semiHidden/>
    <w:rsid w:val="00D85E6E"/>
    <w:pPr>
      <w:ind w:left="283" w:hanging="283"/>
    </w:pPr>
  </w:style>
  <w:style w:type="paragraph" w:styleId="Liste2">
    <w:name w:val="List 2"/>
    <w:basedOn w:val="Normal"/>
    <w:semiHidden/>
    <w:rsid w:val="00D85E6E"/>
    <w:pPr>
      <w:ind w:left="566" w:hanging="283"/>
    </w:pPr>
  </w:style>
  <w:style w:type="paragraph" w:styleId="Liste3">
    <w:name w:val="List 3"/>
    <w:basedOn w:val="Normal"/>
    <w:semiHidden/>
    <w:rsid w:val="00D85E6E"/>
    <w:pPr>
      <w:ind w:left="849" w:hanging="283"/>
    </w:pPr>
  </w:style>
  <w:style w:type="paragraph" w:styleId="Liste4">
    <w:name w:val="List 4"/>
    <w:basedOn w:val="Normal"/>
    <w:semiHidden/>
    <w:rsid w:val="00D85E6E"/>
    <w:pPr>
      <w:ind w:left="1132" w:hanging="283"/>
    </w:pPr>
  </w:style>
  <w:style w:type="paragraph" w:styleId="Liste5">
    <w:name w:val="List 5"/>
    <w:basedOn w:val="Normal"/>
    <w:semiHidden/>
    <w:rsid w:val="00D85E6E"/>
    <w:pPr>
      <w:ind w:left="1415" w:hanging="283"/>
    </w:pPr>
  </w:style>
  <w:style w:type="paragraph" w:styleId="Listenumros">
    <w:name w:val="List Number"/>
    <w:basedOn w:val="Normal"/>
    <w:semiHidden/>
    <w:rsid w:val="00D85E6E"/>
    <w:pPr>
      <w:numPr>
        <w:numId w:val="5"/>
      </w:numPr>
    </w:pPr>
  </w:style>
  <w:style w:type="paragraph" w:styleId="Listenumros2">
    <w:name w:val="List Number 2"/>
    <w:basedOn w:val="Normal"/>
    <w:semiHidden/>
    <w:rsid w:val="00D85E6E"/>
    <w:pPr>
      <w:numPr>
        <w:numId w:val="6"/>
      </w:numPr>
    </w:pPr>
  </w:style>
  <w:style w:type="paragraph" w:styleId="Listenumros3">
    <w:name w:val="List Number 3"/>
    <w:basedOn w:val="Normal"/>
    <w:semiHidden/>
    <w:rsid w:val="00D85E6E"/>
    <w:pPr>
      <w:numPr>
        <w:numId w:val="7"/>
      </w:numPr>
    </w:pPr>
  </w:style>
  <w:style w:type="paragraph" w:styleId="Listenumros4">
    <w:name w:val="List Number 4"/>
    <w:basedOn w:val="Normal"/>
    <w:semiHidden/>
    <w:rsid w:val="00D85E6E"/>
    <w:pPr>
      <w:numPr>
        <w:numId w:val="8"/>
      </w:numPr>
    </w:pPr>
  </w:style>
  <w:style w:type="paragraph" w:styleId="Listenumros5">
    <w:name w:val="List Number 5"/>
    <w:basedOn w:val="Normal"/>
    <w:semiHidden/>
    <w:rsid w:val="00D85E6E"/>
    <w:pPr>
      <w:numPr>
        <w:numId w:val="9"/>
      </w:numPr>
    </w:pPr>
  </w:style>
  <w:style w:type="paragraph" w:styleId="Listepuces2">
    <w:name w:val="List Bullet 2"/>
    <w:basedOn w:val="Normal"/>
    <w:autoRedefine/>
    <w:rsid w:val="00E35C7A"/>
    <w:pPr>
      <w:numPr>
        <w:numId w:val="10"/>
      </w:numPr>
      <w:spacing w:after="60"/>
    </w:pPr>
    <w:rPr>
      <w:sz w:val="22"/>
    </w:rPr>
  </w:style>
  <w:style w:type="paragraph" w:styleId="Listepuces3">
    <w:name w:val="List Bullet 3"/>
    <w:basedOn w:val="Normal"/>
    <w:autoRedefine/>
    <w:semiHidden/>
    <w:rsid w:val="00D85E6E"/>
    <w:pPr>
      <w:numPr>
        <w:numId w:val="11"/>
      </w:numPr>
    </w:pPr>
  </w:style>
  <w:style w:type="paragraph" w:styleId="Listepuces4">
    <w:name w:val="List Bullet 4"/>
    <w:basedOn w:val="Normal"/>
    <w:autoRedefine/>
    <w:semiHidden/>
    <w:rsid w:val="00D85E6E"/>
    <w:pPr>
      <w:numPr>
        <w:numId w:val="12"/>
      </w:numPr>
    </w:pPr>
  </w:style>
  <w:style w:type="paragraph" w:styleId="Listepuces5">
    <w:name w:val="List Bullet 5"/>
    <w:basedOn w:val="Normal"/>
    <w:autoRedefine/>
    <w:semiHidden/>
    <w:rsid w:val="00D85E6E"/>
    <w:pPr>
      <w:numPr>
        <w:numId w:val="13"/>
      </w:numPr>
    </w:pPr>
  </w:style>
  <w:style w:type="paragraph" w:styleId="Listecontinue">
    <w:name w:val="List Continue"/>
    <w:basedOn w:val="Normal"/>
    <w:semiHidden/>
    <w:rsid w:val="00D85E6E"/>
    <w:pPr>
      <w:spacing w:after="120"/>
      <w:ind w:left="283"/>
    </w:pPr>
  </w:style>
  <w:style w:type="paragraph" w:styleId="Listecontinue2">
    <w:name w:val="List Continue 2"/>
    <w:basedOn w:val="Normal"/>
    <w:semiHidden/>
    <w:rsid w:val="00D85E6E"/>
    <w:pPr>
      <w:spacing w:after="120"/>
      <w:ind w:left="566"/>
    </w:pPr>
  </w:style>
  <w:style w:type="paragraph" w:styleId="Listecontinue3">
    <w:name w:val="List Continue 3"/>
    <w:basedOn w:val="Normal"/>
    <w:semiHidden/>
    <w:rsid w:val="00D85E6E"/>
    <w:pPr>
      <w:spacing w:after="120"/>
      <w:ind w:left="849"/>
    </w:pPr>
  </w:style>
  <w:style w:type="paragraph" w:styleId="Listecontinue4">
    <w:name w:val="List Continue 4"/>
    <w:basedOn w:val="Normal"/>
    <w:semiHidden/>
    <w:rsid w:val="00D85E6E"/>
    <w:pPr>
      <w:spacing w:after="120"/>
      <w:ind w:left="1132"/>
    </w:pPr>
  </w:style>
  <w:style w:type="paragraph" w:styleId="Listecontinue5">
    <w:name w:val="List Continue 5"/>
    <w:basedOn w:val="Normal"/>
    <w:semiHidden/>
    <w:rsid w:val="00D85E6E"/>
    <w:pPr>
      <w:spacing w:after="120"/>
      <w:ind w:left="1415"/>
    </w:pPr>
  </w:style>
  <w:style w:type="character" w:styleId="MachinecrireHTML">
    <w:name w:val="HTML Typewriter"/>
    <w:basedOn w:val="Policepardfaut"/>
    <w:semiHidden/>
    <w:rsid w:val="00D85E6E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semiHidden/>
    <w:rsid w:val="00D85E6E"/>
    <w:rPr>
      <w:szCs w:val="24"/>
    </w:rPr>
  </w:style>
  <w:style w:type="paragraph" w:styleId="Normalcentr">
    <w:name w:val="Block Text"/>
    <w:basedOn w:val="Normal"/>
    <w:semiHidden/>
    <w:rsid w:val="00D85E6E"/>
    <w:pPr>
      <w:spacing w:after="120"/>
      <w:ind w:left="1440" w:right="1440"/>
    </w:pPr>
  </w:style>
  <w:style w:type="character" w:styleId="Numrodeligne">
    <w:name w:val="line number"/>
    <w:basedOn w:val="Policepardfaut"/>
    <w:semiHidden/>
    <w:rsid w:val="00D85E6E"/>
  </w:style>
  <w:style w:type="table" w:styleId="Tableauple1">
    <w:name w:val="Table Subtle 1"/>
    <w:basedOn w:val="TableauNormal"/>
    <w:semiHidden/>
    <w:rsid w:val="00D85E6E"/>
    <w:pPr>
      <w:suppressAutoHyphens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semiHidden/>
    <w:rsid w:val="00D85E6E"/>
    <w:pPr>
      <w:suppressAutoHyphens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rformatHTML">
    <w:name w:val="HTML Preformatted"/>
    <w:basedOn w:val="Normal"/>
    <w:semiHidden/>
    <w:rsid w:val="00D85E6E"/>
    <w:rPr>
      <w:rFonts w:ascii="Courier New" w:hAnsi="Courier New" w:cs="Courier New"/>
      <w:sz w:val="20"/>
    </w:rPr>
  </w:style>
  <w:style w:type="table" w:styleId="Tableauprofessionnel">
    <w:name w:val="Table Professional"/>
    <w:basedOn w:val="TableauNormal"/>
    <w:semiHidden/>
    <w:rsid w:val="00D85E6E"/>
    <w:pPr>
      <w:suppressAutoHyphens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Retrait1religne">
    <w:name w:val="Body Text First Indent"/>
    <w:basedOn w:val="Corpsdetexte"/>
    <w:semiHidden/>
    <w:rsid w:val="00D85E6E"/>
    <w:pPr>
      <w:suppressAutoHyphens/>
      <w:spacing w:after="120"/>
      <w:ind w:firstLine="210"/>
    </w:pPr>
    <w:rPr>
      <w:rFonts w:ascii="Times New Roman" w:hAnsi="Times New Roman"/>
      <w:szCs w:val="20"/>
      <w:lang w:eastAsia="ar-SA"/>
    </w:rPr>
  </w:style>
  <w:style w:type="paragraph" w:styleId="Retraitcorpsdetexte">
    <w:name w:val="Body Text Indent"/>
    <w:basedOn w:val="Normal"/>
    <w:semiHidden/>
    <w:rsid w:val="00D85E6E"/>
    <w:pPr>
      <w:spacing w:after="120"/>
      <w:ind w:left="283"/>
    </w:pPr>
  </w:style>
  <w:style w:type="paragraph" w:styleId="Retraitcorpsdetexte2">
    <w:name w:val="Body Text Indent 2"/>
    <w:basedOn w:val="Normal"/>
    <w:semiHidden/>
    <w:rsid w:val="00D85E6E"/>
    <w:pPr>
      <w:spacing w:after="120" w:line="480" w:lineRule="auto"/>
      <w:ind w:left="283"/>
    </w:pPr>
  </w:style>
  <w:style w:type="paragraph" w:styleId="Retraitcorpsdetexte3">
    <w:name w:val="Body Text Indent 3"/>
    <w:basedOn w:val="Normal"/>
    <w:semiHidden/>
    <w:rsid w:val="00D85E6E"/>
    <w:pPr>
      <w:spacing w:after="120"/>
      <w:ind w:left="283"/>
    </w:pPr>
    <w:rPr>
      <w:sz w:val="16"/>
      <w:szCs w:val="16"/>
    </w:rPr>
  </w:style>
  <w:style w:type="paragraph" w:styleId="Retraitcorpset1relig">
    <w:name w:val="Body Text First Indent 2"/>
    <w:basedOn w:val="Retraitcorpsdetexte"/>
    <w:semiHidden/>
    <w:rsid w:val="00D85E6E"/>
    <w:pPr>
      <w:ind w:firstLine="210"/>
    </w:pPr>
  </w:style>
  <w:style w:type="paragraph" w:styleId="Retraitnormal">
    <w:name w:val="Normal Indent"/>
    <w:basedOn w:val="Normal"/>
    <w:semiHidden/>
    <w:rsid w:val="00D85E6E"/>
    <w:pPr>
      <w:ind w:left="708"/>
    </w:pPr>
  </w:style>
  <w:style w:type="paragraph" w:styleId="Salutations">
    <w:name w:val="Salutation"/>
    <w:basedOn w:val="Normal"/>
    <w:next w:val="Normal"/>
    <w:semiHidden/>
    <w:rsid w:val="00D85E6E"/>
  </w:style>
  <w:style w:type="paragraph" w:styleId="Signature">
    <w:name w:val="Signature"/>
    <w:basedOn w:val="Normal"/>
    <w:semiHidden/>
    <w:rsid w:val="00D85E6E"/>
    <w:pPr>
      <w:ind w:left="4252"/>
    </w:pPr>
  </w:style>
  <w:style w:type="paragraph" w:styleId="Signaturelectronique">
    <w:name w:val="E-mail Signature"/>
    <w:basedOn w:val="Normal"/>
    <w:semiHidden/>
    <w:rsid w:val="00D85E6E"/>
  </w:style>
  <w:style w:type="table" w:styleId="Tableausimple1">
    <w:name w:val="Table Simple 1"/>
    <w:basedOn w:val="TableauNormal"/>
    <w:semiHidden/>
    <w:rsid w:val="00D85E6E"/>
    <w:pPr>
      <w:suppressAutoHyphens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">
    <w:name w:val="Table Simple 2"/>
    <w:basedOn w:val="TableauNormal"/>
    <w:semiHidden/>
    <w:rsid w:val="00D85E6E"/>
    <w:pPr>
      <w:suppressAutoHyphens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">
    <w:name w:val="Table Simple 3"/>
    <w:basedOn w:val="TableauNormal"/>
    <w:semiHidden/>
    <w:rsid w:val="00D85E6E"/>
    <w:pPr>
      <w:suppressAutoHyphens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ous-titre">
    <w:name w:val="Subtitle"/>
    <w:basedOn w:val="Normal"/>
    <w:qFormat/>
    <w:rsid w:val="00D85E6E"/>
    <w:pPr>
      <w:spacing w:after="60"/>
      <w:jc w:val="center"/>
      <w:outlineLvl w:val="1"/>
    </w:pPr>
    <w:rPr>
      <w:rFonts w:cs="Arial"/>
      <w:szCs w:val="24"/>
    </w:rPr>
  </w:style>
  <w:style w:type="table" w:styleId="Tableauliste1">
    <w:name w:val="Table List 1"/>
    <w:basedOn w:val="TableauNormal"/>
    <w:semiHidden/>
    <w:rsid w:val="00D85E6E"/>
    <w:pPr>
      <w:suppressAutoHyphens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semiHidden/>
    <w:rsid w:val="00D85E6E"/>
    <w:pPr>
      <w:suppressAutoHyphens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semiHidden/>
    <w:rsid w:val="00D85E6E"/>
    <w:pPr>
      <w:suppressAutoHyphens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semiHidden/>
    <w:rsid w:val="00D85E6E"/>
    <w:pPr>
      <w:suppressAutoHyphens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semiHidden/>
    <w:rsid w:val="00D85E6E"/>
    <w:pPr>
      <w:suppressAutoHyphens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semiHidden/>
    <w:rsid w:val="00D85E6E"/>
    <w:pPr>
      <w:suppressAutoHyphens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semiHidden/>
    <w:rsid w:val="00D85E6E"/>
    <w:pPr>
      <w:suppressAutoHyphens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semiHidden/>
    <w:rsid w:val="00D85E6E"/>
    <w:pPr>
      <w:suppressAutoHyphens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extebrut">
    <w:name w:val="Plain Text"/>
    <w:basedOn w:val="Normal"/>
    <w:semiHidden/>
    <w:rsid w:val="00D85E6E"/>
    <w:rPr>
      <w:rFonts w:ascii="Courier New" w:hAnsi="Courier New" w:cs="Courier New"/>
      <w:sz w:val="20"/>
    </w:rPr>
  </w:style>
  <w:style w:type="table" w:styleId="Thmedutableau">
    <w:name w:val="Table Theme"/>
    <w:basedOn w:val="TableauNormal"/>
    <w:semiHidden/>
    <w:rsid w:val="00D85E6E"/>
    <w:pPr>
      <w:suppressAutoHyphens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denote">
    <w:name w:val="Note Heading"/>
    <w:basedOn w:val="Normal"/>
    <w:next w:val="Normal"/>
    <w:semiHidden/>
    <w:rsid w:val="00D85E6E"/>
  </w:style>
  <w:style w:type="character" w:styleId="VariableHTML">
    <w:name w:val="HTML Variable"/>
    <w:basedOn w:val="Policepardfaut"/>
    <w:semiHidden/>
    <w:rsid w:val="00D85E6E"/>
    <w:rPr>
      <w:i/>
      <w:iCs/>
    </w:rPr>
  </w:style>
  <w:style w:type="table" w:styleId="Tableauweb1">
    <w:name w:val="Table Web 1"/>
    <w:basedOn w:val="TableauNormal"/>
    <w:semiHidden/>
    <w:rsid w:val="00D85E6E"/>
    <w:pPr>
      <w:suppressAutoHyphens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semiHidden/>
    <w:rsid w:val="00D85E6E"/>
    <w:pPr>
      <w:suppressAutoHyphens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semiHidden/>
    <w:rsid w:val="00D85E6E"/>
    <w:pPr>
      <w:suppressAutoHyphens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">
    <w:name w:val="Title"/>
    <w:basedOn w:val="Normal"/>
    <w:link w:val="TitreCar"/>
    <w:uiPriority w:val="10"/>
    <w:qFormat/>
    <w:rsid w:val="008C05D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Listepuces">
    <w:name w:val="List Bullet"/>
    <w:basedOn w:val="Normal"/>
    <w:autoRedefine/>
    <w:rsid w:val="00E35C7A"/>
    <w:pPr>
      <w:numPr>
        <w:numId w:val="14"/>
      </w:numPr>
      <w:spacing w:after="60"/>
      <w:ind w:left="1021" w:hanging="284"/>
    </w:pPr>
    <w:rPr>
      <w:sz w:val="22"/>
    </w:rPr>
  </w:style>
  <w:style w:type="paragraph" w:styleId="TM2">
    <w:name w:val="toc 2"/>
    <w:basedOn w:val="Normal"/>
    <w:next w:val="Normal"/>
    <w:autoRedefine/>
    <w:semiHidden/>
    <w:rsid w:val="00D307A1"/>
    <w:pPr>
      <w:jc w:val="left"/>
    </w:pPr>
    <w:rPr>
      <w:rFonts w:ascii="Times New Roman" w:hAnsi="Times New Roman"/>
      <w:b/>
      <w:bCs/>
      <w:smallCaps/>
      <w:sz w:val="22"/>
      <w:szCs w:val="22"/>
    </w:rPr>
  </w:style>
  <w:style w:type="paragraph" w:styleId="TM1">
    <w:name w:val="toc 1"/>
    <w:basedOn w:val="Normal"/>
    <w:next w:val="Normal"/>
    <w:autoRedefine/>
    <w:uiPriority w:val="39"/>
    <w:rsid w:val="0043413E"/>
    <w:pPr>
      <w:tabs>
        <w:tab w:val="left" w:pos="350"/>
        <w:tab w:val="right" w:pos="9531"/>
      </w:tabs>
      <w:spacing w:before="360" w:after="360"/>
      <w:jc w:val="left"/>
    </w:pPr>
    <w:rPr>
      <w:rFonts w:ascii="Times New Roman" w:hAnsi="Times New Roman"/>
      <w:b/>
      <w:bCs/>
      <w:caps/>
      <w:sz w:val="22"/>
      <w:szCs w:val="22"/>
      <w:u w:val="single"/>
    </w:rPr>
  </w:style>
  <w:style w:type="paragraph" w:styleId="TM3">
    <w:name w:val="toc 3"/>
    <w:basedOn w:val="Normal"/>
    <w:next w:val="Normal"/>
    <w:autoRedefine/>
    <w:semiHidden/>
    <w:rsid w:val="00D307A1"/>
    <w:pPr>
      <w:jc w:val="left"/>
    </w:pPr>
    <w:rPr>
      <w:rFonts w:ascii="Times New Roman" w:hAnsi="Times New Roman"/>
      <w:smallCaps/>
      <w:sz w:val="22"/>
      <w:szCs w:val="22"/>
    </w:rPr>
  </w:style>
  <w:style w:type="paragraph" w:styleId="TM4">
    <w:name w:val="toc 4"/>
    <w:basedOn w:val="Normal"/>
    <w:next w:val="Normal"/>
    <w:autoRedefine/>
    <w:semiHidden/>
    <w:rsid w:val="00D307A1"/>
    <w:pPr>
      <w:jc w:val="left"/>
    </w:pPr>
    <w:rPr>
      <w:rFonts w:ascii="Times New Roman" w:hAnsi="Times New Roman"/>
      <w:sz w:val="22"/>
      <w:szCs w:val="22"/>
    </w:rPr>
  </w:style>
  <w:style w:type="paragraph" w:styleId="TM5">
    <w:name w:val="toc 5"/>
    <w:basedOn w:val="Normal"/>
    <w:next w:val="Normal"/>
    <w:autoRedefine/>
    <w:semiHidden/>
    <w:rsid w:val="00D307A1"/>
    <w:pPr>
      <w:jc w:val="left"/>
    </w:pPr>
    <w:rPr>
      <w:rFonts w:ascii="Times New Roman" w:hAnsi="Times New Roman"/>
      <w:sz w:val="22"/>
      <w:szCs w:val="22"/>
    </w:rPr>
  </w:style>
  <w:style w:type="paragraph" w:styleId="TM6">
    <w:name w:val="toc 6"/>
    <w:basedOn w:val="Normal"/>
    <w:next w:val="Normal"/>
    <w:autoRedefine/>
    <w:semiHidden/>
    <w:rsid w:val="00D307A1"/>
    <w:pPr>
      <w:jc w:val="left"/>
    </w:pPr>
    <w:rPr>
      <w:rFonts w:ascii="Times New Roman" w:hAnsi="Times New Roman"/>
      <w:sz w:val="22"/>
      <w:szCs w:val="22"/>
    </w:rPr>
  </w:style>
  <w:style w:type="paragraph" w:styleId="TM7">
    <w:name w:val="toc 7"/>
    <w:basedOn w:val="Normal"/>
    <w:next w:val="Normal"/>
    <w:autoRedefine/>
    <w:semiHidden/>
    <w:rsid w:val="00D307A1"/>
    <w:pPr>
      <w:jc w:val="left"/>
    </w:pPr>
    <w:rPr>
      <w:rFonts w:ascii="Times New Roman" w:hAnsi="Times New Roman"/>
      <w:sz w:val="22"/>
      <w:szCs w:val="22"/>
    </w:rPr>
  </w:style>
  <w:style w:type="paragraph" w:styleId="TM8">
    <w:name w:val="toc 8"/>
    <w:basedOn w:val="Normal"/>
    <w:next w:val="Normal"/>
    <w:autoRedefine/>
    <w:semiHidden/>
    <w:rsid w:val="00D307A1"/>
    <w:pPr>
      <w:jc w:val="left"/>
    </w:pPr>
    <w:rPr>
      <w:rFonts w:ascii="Times New Roman" w:hAnsi="Times New Roman"/>
      <w:sz w:val="22"/>
      <w:szCs w:val="22"/>
    </w:rPr>
  </w:style>
  <w:style w:type="paragraph" w:styleId="TM9">
    <w:name w:val="toc 9"/>
    <w:basedOn w:val="Normal"/>
    <w:next w:val="Normal"/>
    <w:autoRedefine/>
    <w:semiHidden/>
    <w:rsid w:val="00D307A1"/>
    <w:pPr>
      <w:jc w:val="left"/>
    </w:pPr>
    <w:rPr>
      <w:rFonts w:ascii="Times New Roman" w:hAnsi="Times New Roman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3511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5116"/>
    <w:rPr>
      <w:rFonts w:ascii="Tahoma" w:hAnsi="Tahoma" w:cs="Tahoma"/>
      <w:sz w:val="16"/>
      <w:szCs w:val="16"/>
      <w:lang w:eastAsia="ar-SA"/>
    </w:rPr>
  </w:style>
  <w:style w:type="character" w:customStyle="1" w:styleId="En-tteCar">
    <w:name w:val="En-tête Car"/>
    <w:basedOn w:val="Policepardfaut"/>
    <w:link w:val="En-tte"/>
    <w:uiPriority w:val="99"/>
    <w:rsid w:val="003F6313"/>
    <w:rPr>
      <w:rFonts w:ascii="Arial" w:hAnsi="Arial"/>
      <w:sz w:val="24"/>
      <w:lang w:eastAsia="ar-SA"/>
    </w:rPr>
  </w:style>
  <w:style w:type="character" w:customStyle="1" w:styleId="PieddepageCar">
    <w:name w:val="Pied de page Car"/>
    <w:basedOn w:val="Policepardfaut"/>
    <w:link w:val="Pieddepage"/>
    <w:uiPriority w:val="99"/>
    <w:rsid w:val="005B2CCE"/>
    <w:rPr>
      <w:rFonts w:ascii="Arial" w:hAnsi="Arial"/>
      <w:sz w:val="24"/>
      <w:lang w:eastAsia="ar-SA"/>
    </w:rPr>
  </w:style>
  <w:style w:type="character" w:customStyle="1" w:styleId="TitreCar">
    <w:name w:val="Titre Car"/>
    <w:basedOn w:val="Policepardfaut"/>
    <w:link w:val="Titre"/>
    <w:uiPriority w:val="10"/>
    <w:rsid w:val="00FB785B"/>
    <w:rPr>
      <w:rFonts w:ascii="Arial" w:hAnsi="Arial" w:cs="Arial"/>
      <w:b/>
      <w:bCs/>
      <w:kern w:val="28"/>
      <w:sz w:val="32"/>
      <w:szCs w:val="32"/>
      <w:lang w:eastAsia="ar-SA"/>
    </w:rPr>
  </w:style>
  <w:style w:type="paragraph" w:styleId="Paragraphedeliste">
    <w:name w:val="List Paragraph"/>
    <w:aliases w:val="lp1,List Paragraph,P1 Pharos,ARS Puces,Puces 1er niveau,Bullet 1,Normal bullet 2,Bullet point 1,Bullet list,Bullet 0,Paragraph,Yellow Bullet,Numbered List,Citation List,List Paragraph (numbered (a)),List Paragraph1,Figure_name"/>
    <w:basedOn w:val="Normal"/>
    <w:link w:val="ParagraphedelisteCar"/>
    <w:uiPriority w:val="34"/>
    <w:qFormat/>
    <w:rsid w:val="00F20E88"/>
    <w:pPr>
      <w:suppressAutoHyphens w:val="0"/>
      <w:spacing w:after="160" w:line="259" w:lineRule="auto"/>
      <w:ind w:left="720"/>
      <w:contextualSpacing/>
      <w:jc w:val="left"/>
    </w:pPr>
    <w:rPr>
      <w:rFonts w:ascii="IBM Plex Sans" w:eastAsiaTheme="minorHAnsi" w:hAnsi="IBM Plex Sans" w:cstheme="minorBidi"/>
      <w:kern w:val="2"/>
      <w:sz w:val="20"/>
      <w:szCs w:val="22"/>
      <w:lang w:eastAsia="en-US"/>
      <w14:ligatures w14:val="standardContextual"/>
    </w:rPr>
  </w:style>
  <w:style w:type="character" w:customStyle="1" w:styleId="ParagraphedelisteCar">
    <w:name w:val="Paragraphe de liste Car"/>
    <w:aliases w:val="lp1 Car,List Paragraph Car,P1 Pharos Car,ARS Puces Car,Puces 1er niveau Car,Bullet 1 Car,Normal bullet 2 Car,Bullet point 1 Car,Bullet list Car,Bullet 0 Car,Paragraph Car,Yellow Bullet Car,Numbered List Car,Citation List Car"/>
    <w:link w:val="Paragraphedeliste"/>
    <w:uiPriority w:val="34"/>
    <w:qFormat/>
    <w:rsid w:val="00F20E88"/>
    <w:rPr>
      <w:rFonts w:ascii="IBM Plex Sans" w:eastAsiaTheme="minorHAnsi" w:hAnsi="IBM Plex Sans" w:cstheme="minorBidi"/>
      <w:kern w:val="2"/>
      <w:szCs w:val="22"/>
      <w:lang w:eastAsia="en-US"/>
      <w14:ligatures w14:val="standardContextual"/>
    </w:rPr>
  </w:style>
  <w:style w:type="paragraph" w:customStyle="1" w:styleId="Default">
    <w:name w:val="Default"/>
    <w:rsid w:val="00F20E8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sign.numerique.gouv.fr/accessibilite-numerique/cadre-lega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ccessibilite.numerique.gouv.f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1460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</vt:lpstr>
    </vt:vector>
  </TitlesOfParts>
  <Manager>Christine.Debray@cnc.fr</Manager>
  <Company>CNC / SG / SOSI</Company>
  <LinksUpToDate>false</LinksUpToDate>
  <CharactersWithSpaces>10140</CharactersWithSpaces>
  <SharedDoc>false</SharedDoc>
  <HLinks>
    <vt:vector size="24" baseType="variant">
      <vt:variant>
        <vt:i4>1376313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_Toc109190838</vt:lpwstr>
      </vt:variant>
      <vt:variant>
        <vt:i4>1376313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_Toc109190837</vt:lpwstr>
      </vt:variant>
      <vt:variant>
        <vt:i4>1376313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_Toc109190836</vt:lpwstr>
      </vt:variant>
      <vt:variant>
        <vt:i4>1376313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_Toc109190835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</dc:title>
  <dc:subject>XXX-XXX-000</dc:subject>
  <dc:creator>Christine.Debray@cnc.fr</dc:creator>
  <cp:keywords>0.0</cp:keywords>
  <dc:description/>
  <cp:lastModifiedBy>Souleyreau Céline</cp:lastModifiedBy>
  <cp:revision>8</cp:revision>
  <dcterms:created xsi:type="dcterms:W3CDTF">2026-01-28T08:32:00Z</dcterms:created>
  <dcterms:modified xsi:type="dcterms:W3CDTF">2026-03-09T11:03:00Z</dcterms:modified>
  <cp:category/>
</cp:coreProperties>
</file>